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1465"/>
        <w:gridCol w:w="2016"/>
        <w:gridCol w:w="2900"/>
        <w:gridCol w:w="1918"/>
      </w:tblGrid>
      <w:tr w:rsidR="00CB2585" w14:paraId="6E5F2A76" w14:textId="77777777" w:rsidTr="00556046">
        <w:tc>
          <w:tcPr>
            <w:tcW w:w="2286" w:type="dxa"/>
          </w:tcPr>
          <w:p w14:paraId="4CC8DA4C" w14:textId="77777777" w:rsidR="00CB2585" w:rsidRDefault="00CB2585" w:rsidP="000C0D0A">
            <w:pPr>
              <w:jc w:val="center"/>
              <w:rPr>
                <w:rFonts w:ascii="Times New Roman" w:hAnsi="Times New Roman" w:cs="Times New Roman"/>
                <w:b/>
                <w:sz w:val="23"/>
                <w:szCs w:val="23"/>
              </w:rPr>
            </w:pPr>
            <w:bookmarkStart w:id="0" w:name="_GoBack"/>
            <w:bookmarkEnd w:id="0"/>
            <w:r>
              <w:rPr>
                <w:rFonts w:ascii="Times New Roman" w:hAnsi="Times New Roman" w:cs="Times New Roman"/>
                <w:b/>
                <w:noProof/>
              </w:rPr>
              <w:drawing>
                <wp:anchor distT="0" distB="0" distL="114300" distR="114300" simplePos="0" relativeHeight="251661312" behindDoc="0" locked="0" layoutInCell="1" allowOverlap="1" wp14:anchorId="53ECF3D7" wp14:editId="44536C6D">
                  <wp:simplePos x="0" y="0"/>
                  <wp:positionH relativeFrom="margin">
                    <wp:posOffset>30480</wp:posOffset>
                  </wp:positionH>
                  <wp:positionV relativeFrom="margin">
                    <wp:posOffset>67945</wp:posOffset>
                  </wp:positionV>
                  <wp:extent cx="1306830" cy="647700"/>
                  <wp:effectExtent l="0" t="0" r="7620" b="0"/>
                  <wp:wrapSquare wrapText="bothSides"/>
                  <wp:docPr id="2" name="Immagine 2" descr="M:\Progetti nazionali\Luoghidelcuore\Interventi luoghi\8_MARCHE\Castelleone di Suasa_Parco archeologico_Linee Guida 2015\Conferenza stampa fine lavori 30 giugno\Loghi partner\logo soprintend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getti nazionali\Luoghidelcuore\Interventi luoghi\8_MARCHE\Castelleone di Suasa_Parco archeologico_Linee Guida 2015\Conferenza stampa fine lavori 30 giugno\Loghi partner\logo soprintendenz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683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98" w:type="dxa"/>
          </w:tcPr>
          <w:p w14:paraId="506B63D5" w14:textId="77777777" w:rsidR="00CB2585" w:rsidRDefault="00CB2585" w:rsidP="000C0D0A">
            <w:pPr>
              <w:jc w:val="center"/>
              <w:rPr>
                <w:rFonts w:ascii="Times New Roman" w:hAnsi="Times New Roman" w:cs="Times New Roman"/>
                <w:b/>
                <w:sz w:val="23"/>
                <w:szCs w:val="23"/>
              </w:rPr>
            </w:pPr>
            <w:r>
              <w:rPr>
                <w:rFonts w:ascii="Times New Roman" w:hAnsi="Times New Roman" w:cs="Times New Roman"/>
                <w:b/>
                <w:noProof/>
              </w:rPr>
              <w:drawing>
                <wp:anchor distT="0" distB="0" distL="114300" distR="114300" simplePos="0" relativeHeight="251659264" behindDoc="0" locked="0" layoutInCell="1" allowOverlap="1" wp14:anchorId="4F736BF6" wp14:editId="1A019875">
                  <wp:simplePos x="0" y="0"/>
                  <wp:positionH relativeFrom="margin">
                    <wp:posOffset>29845</wp:posOffset>
                  </wp:positionH>
                  <wp:positionV relativeFrom="margin">
                    <wp:posOffset>42545</wp:posOffset>
                  </wp:positionV>
                  <wp:extent cx="709930" cy="733425"/>
                  <wp:effectExtent l="0" t="0" r="0" b="9525"/>
                  <wp:wrapSquare wrapText="bothSides"/>
                  <wp:docPr id="1" name="Immagine 1" descr="M:\Progetti nazionali\Luoghidelcuore\Interventi luoghi\8_MARCHE\Castelleone di Suasa_Parco archeologico_Linee Guida 2015\Conferenza stampa fine lavori 30 giugno\Loghi partner\logo consorzio SU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getti nazionali\Luoghidelcuore\Interventi luoghi\8_MARCHE\Castelleone di Suasa_Parco archeologico_Linee Guida 2015\Conferenza stampa fine lavori 30 giugno\Loghi partner\logo consorzio SUAS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993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26" w:type="dxa"/>
          </w:tcPr>
          <w:p w14:paraId="42E1D47F" w14:textId="1FCED307" w:rsidR="00CB2585" w:rsidRDefault="00556046" w:rsidP="000C0D0A">
            <w:pPr>
              <w:jc w:val="center"/>
              <w:rPr>
                <w:rFonts w:ascii="Times New Roman" w:hAnsi="Times New Roman" w:cs="Times New Roman"/>
                <w:b/>
                <w:sz w:val="23"/>
                <w:szCs w:val="23"/>
              </w:rPr>
            </w:pPr>
            <w:r w:rsidRPr="00223636">
              <w:rPr>
                <w:rFonts w:cs="Times New Roman"/>
                <w:b/>
                <w:noProof/>
              </w:rPr>
              <w:drawing>
                <wp:inline distT="0" distB="0" distL="0" distR="0" wp14:anchorId="5C827E8B" wp14:editId="5AC5FA5C">
                  <wp:extent cx="1130544" cy="602032"/>
                  <wp:effectExtent l="0" t="0" r="12700" b="762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29585" cy="654773"/>
                          </a:xfrm>
                          <a:prstGeom prst="rect">
                            <a:avLst/>
                          </a:prstGeom>
                        </pic:spPr>
                      </pic:pic>
                    </a:graphicData>
                  </a:graphic>
                </wp:inline>
              </w:drawing>
            </w:r>
          </w:p>
        </w:tc>
        <w:tc>
          <w:tcPr>
            <w:tcW w:w="2961" w:type="dxa"/>
          </w:tcPr>
          <w:p w14:paraId="6CA1D81D" w14:textId="78520DAE" w:rsidR="00CB2585" w:rsidRDefault="00556046" w:rsidP="000C0D0A">
            <w:pPr>
              <w:jc w:val="center"/>
              <w:rPr>
                <w:rFonts w:ascii="Times New Roman" w:hAnsi="Times New Roman" w:cs="Times New Roman"/>
                <w:b/>
                <w:sz w:val="23"/>
                <w:szCs w:val="23"/>
              </w:rPr>
            </w:pPr>
            <w:r w:rsidRPr="00F52DEE">
              <w:rPr>
                <w:rFonts w:ascii="Times New Roman" w:hAnsi="Times New Roman" w:cs="Times New Roman"/>
                <w:b/>
                <w:i/>
                <w:noProof/>
                <w:sz w:val="32"/>
                <w:szCs w:val="32"/>
              </w:rPr>
              <w:drawing>
                <wp:anchor distT="0" distB="0" distL="114300" distR="114300" simplePos="0" relativeHeight="251657216" behindDoc="0" locked="0" layoutInCell="1" allowOverlap="1" wp14:anchorId="422EF8B8" wp14:editId="7238081B">
                  <wp:simplePos x="0" y="0"/>
                  <wp:positionH relativeFrom="margin">
                    <wp:posOffset>1114555</wp:posOffset>
                  </wp:positionH>
                  <wp:positionV relativeFrom="paragraph">
                    <wp:posOffset>229870</wp:posOffset>
                  </wp:positionV>
                  <wp:extent cx="2239839" cy="257413"/>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SA_SANPAOLO_COL_DE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9839" cy="257413"/>
                          </a:xfrm>
                          <a:prstGeom prst="rect">
                            <a:avLst/>
                          </a:prstGeom>
                        </pic:spPr>
                      </pic:pic>
                    </a:graphicData>
                  </a:graphic>
                  <wp14:sizeRelH relativeFrom="page">
                    <wp14:pctWidth>0</wp14:pctWidth>
                  </wp14:sizeRelH>
                  <wp14:sizeRelV relativeFrom="page">
                    <wp14:pctHeight>0</wp14:pctHeight>
                  </wp14:sizeRelV>
                </wp:anchor>
              </w:drawing>
            </w:r>
            <w:r w:rsidRPr="00F52DEE">
              <w:rPr>
                <w:rFonts w:ascii="Times New Roman" w:hAnsi="Times New Roman" w:cs="Times New Roman"/>
                <w:b/>
                <w:i/>
                <w:noProof/>
                <w:sz w:val="32"/>
                <w:szCs w:val="32"/>
              </w:rPr>
              <w:drawing>
                <wp:anchor distT="0" distB="0" distL="114300" distR="114300" simplePos="0" relativeHeight="251655168" behindDoc="0" locked="0" layoutInCell="1" allowOverlap="1" wp14:anchorId="242A8702" wp14:editId="63587645">
                  <wp:simplePos x="0" y="0"/>
                  <wp:positionH relativeFrom="margin">
                    <wp:posOffset>-6985</wp:posOffset>
                  </wp:positionH>
                  <wp:positionV relativeFrom="margin">
                    <wp:posOffset>714375</wp:posOffset>
                  </wp:positionV>
                  <wp:extent cx="1541145" cy="457200"/>
                  <wp:effectExtent l="0" t="0" r="8255"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LDC_bassa.jpg"/>
                          <pic:cNvPicPr/>
                        </pic:nvPicPr>
                        <pic:blipFill>
                          <a:blip r:embed="rId11">
                            <a:extLst>
                              <a:ext uri="{28A0092B-C50C-407E-A947-70E740481C1C}">
                                <a14:useLocalDpi xmlns:a14="http://schemas.microsoft.com/office/drawing/2010/main" val="0"/>
                              </a:ext>
                            </a:extLst>
                          </a:blip>
                          <a:stretch>
                            <a:fillRect/>
                          </a:stretch>
                        </pic:blipFill>
                        <pic:spPr>
                          <a:xfrm>
                            <a:off x="0" y="0"/>
                            <a:ext cx="1541145" cy="457200"/>
                          </a:xfrm>
                          <a:prstGeom prst="rect">
                            <a:avLst/>
                          </a:prstGeom>
                        </pic:spPr>
                      </pic:pic>
                    </a:graphicData>
                  </a:graphic>
                  <wp14:sizeRelH relativeFrom="margin">
                    <wp14:pctWidth>0</wp14:pctWidth>
                  </wp14:sizeRelH>
                  <wp14:sizeRelV relativeFrom="margin">
                    <wp14:pctHeight>0</wp14:pctHeight>
                  </wp14:sizeRelV>
                </wp:anchor>
              </w:drawing>
            </w:r>
            <w:r w:rsidRPr="00F52DEE">
              <w:rPr>
                <w:rFonts w:ascii="Times New Roman" w:hAnsi="Times New Roman" w:cs="Times New Roman"/>
                <w:b/>
                <w:i/>
                <w:noProof/>
                <w:sz w:val="32"/>
                <w:szCs w:val="32"/>
              </w:rPr>
              <w:drawing>
                <wp:anchor distT="0" distB="0" distL="114300" distR="114300" simplePos="0" relativeHeight="251654144" behindDoc="0" locked="0" layoutInCell="1" allowOverlap="1" wp14:anchorId="4A427D0C" wp14:editId="64A53B7A">
                  <wp:simplePos x="0" y="0"/>
                  <wp:positionH relativeFrom="margin">
                    <wp:posOffset>337470</wp:posOffset>
                  </wp:positionH>
                  <wp:positionV relativeFrom="margin">
                    <wp:posOffset>-87682</wp:posOffset>
                  </wp:positionV>
                  <wp:extent cx="704850" cy="70485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ovoFA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14:sizeRelH relativeFrom="margin">
                    <wp14:pctWidth>0</wp14:pctWidth>
                  </wp14:sizeRelH>
                  <wp14:sizeRelV relativeFrom="margin">
                    <wp14:pctHeight>0</wp14:pctHeight>
                  </wp14:sizeRelV>
                </wp:anchor>
              </w:drawing>
            </w:r>
          </w:p>
        </w:tc>
        <w:tc>
          <w:tcPr>
            <w:tcW w:w="2343" w:type="dxa"/>
          </w:tcPr>
          <w:p w14:paraId="17ECB16C" w14:textId="77777777" w:rsidR="00CB2585" w:rsidRDefault="00CB2585" w:rsidP="000C0D0A">
            <w:pPr>
              <w:jc w:val="center"/>
              <w:rPr>
                <w:rFonts w:ascii="Times New Roman" w:hAnsi="Times New Roman" w:cs="Times New Roman"/>
                <w:b/>
                <w:sz w:val="23"/>
                <w:szCs w:val="23"/>
              </w:rPr>
            </w:pPr>
          </w:p>
        </w:tc>
      </w:tr>
    </w:tbl>
    <w:p w14:paraId="3A8131FB" w14:textId="47828EB0" w:rsidR="00590CBF" w:rsidRPr="00A82983" w:rsidRDefault="00590CBF" w:rsidP="006463D3">
      <w:pPr>
        <w:jc w:val="center"/>
        <w:rPr>
          <w:rFonts w:ascii="Times New Roman" w:hAnsi="Times New Roman" w:cs="Times New Roman"/>
          <w:b/>
          <w:sz w:val="8"/>
          <w:szCs w:val="8"/>
        </w:rPr>
      </w:pPr>
    </w:p>
    <w:p w14:paraId="60CE96AD" w14:textId="1898045D" w:rsidR="00590CBF" w:rsidRPr="00590CBF" w:rsidRDefault="00590CBF" w:rsidP="00A82983">
      <w:pPr>
        <w:jc w:val="center"/>
        <w:rPr>
          <w:rFonts w:ascii="Times New Roman" w:hAnsi="Times New Roman" w:cs="Times New Roman"/>
          <w:b/>
          <w:i/>
          <w:sz w:val="32"/>
          <w:szCs w:val="32"/>
          <w:u w:val="single"/>
        </w:rPr>
      </w:pPr>
      <w:r w:rsidRPr="00590CBF">
        <w:rPr>
          <w:rFonts w:ascii="Times New Roman" w:hAnsi="Times New Roman" w:cs="Times New Roman"/>
          <w:b/>
          <w:i/>
          <w:sz w:val="32"/>
          <w:szCs w:val="32"/>
          <w:u w:val="single"/>
        </w:rPr>
        <w:t xml:space="preserve">Presentazione alla stampa </w:t>
      </w:r>
      <w:r w:rsidR="00CB2585">
        <w:rPr>
          <w:rFonts w:ascii="Times New Roman" w:hAnsi="Times New Roman" w:cs="Times New Roman"/>
          <w:b/>
          <w:i/>
          <w:sz w:val="32"/>
          <w:szCs w:val="32"/>
          <w:u w:val="single"/>
        </w:rPr>
        <w:t>e al pubblico</w:t>
      </w:r>
    </w:p>
    <w:p w14:paraId="70775D30" w14:textId="77777777" w:rsidR="00590CBF" w:rsidRPr="008A02CB" w:rsidRDefault="00590CBF" w:rsidP="00A82983">
      <w:pPr>
        <w:jc w:val="center"/>
        <w:rPr>
          <w:rFonts w:ascii="Times New Roman" w:hAnsi="Times New Roman" w:cs="Times New Roman"/>
          <w:b/>
          <w:bCs/>
          <w:sz w:val="28"/>
          <w:szCs w:val="28"/>
        </w:rPr>
      </w:pPr>
    </w:p>
    <w:p w14:paraId="2E3EDB52" w14:textId="3CDA074F" w:rsidR="00590CBF" w:rsidRPr="00590CBF" w:rsidRDefault="00590CBF" w:rsidP="00A82983">
      <w:pPr>
        <w:jc w:val="center"/>
        <w:rPr>
          <w:rFonts w:ascii="Times New Roman" w:hAnsi="Times New Roman" w:cs="Times New Roman"/>
          <w:b/>
          <w:bCs/>
          <w:sz w:val="28"/>
          <w:szCs w:val="28"/>
        </w:rPr>
      </w:pPr>
      <w:r w:rsidRPr="00590CBF">
        <w:rPr>
          <w:rFonts w:ascii="Times New Roman" w:hAnsi="Times New Roman" w:cs="Times New Roman"/>
          <w:b/>
          <w:bCs/>
          <w:sz w:val="28"/>
          <w:szCs w:val="28"/>
        </w:rPr>
        <w:t xml:space="preserve">Intervento di restauro dei pavimenti musivi della </w:t>
      </w:r>
      <w:r w:rsidRPr="00590CBF">
        <w:rPr>
          <w:rFonts w:ascii="Times New Roman" w:hAnsi="Times New Roman" w:cs="Times New Roman"/>
          <w:b/>
          <w:bCs/>
          <w:i/>
          <w:sz w:val="28"/>
          <w:szCs w:val="28"/>
        </w:rPr>
        <w:t>Domus dei Coiedii</w:t>
      </w:r>
      <w:r w:rsidRPr="00590CBF">
        <w:rPr>
          <w:rFonts w:ascii="Times New Roman" w:hAnsi="Times New Roman" w:cs="Times New Roman"/>
          <w:b/>
          <w:bCs/>
          <w:sz w:val="28"/>
          <w:szCs w:val="28"/>
        </w:rPr>
        <w:t xml:space="preserve"> </w:t>
      </w:r>
    </w:p>
    <w:p w14:paraId="3C70AD62" w14:textId="27BB0977" w:rsidR="00590CBF" w:rsidRPr="00590CBF" w:rsidRDefault="00590CBF" w:rsidP="00A82983">
      <w:pPr>
        <w:jc w:val="center"/>
        <w:rPr>
          <w:rFonts w:ascii="Times New Roman" w:hAnsi="Times New Roman" w:cs="Times New Roman"/>
          <w:b/>
          <w:bCs/>
          <w:sz w:val="28"/>
          <w:szCs w:val="28"/>
        </w:rPr>
      </w:pPr>
      <w:r w:rsidRPr="00590CBF">
        <w:rPr>
          <w:rFonts w:ascii="Times New Roman" w:hAnsi="Times New Roman" w:cs="Times New Roman"/>
          <w:b/>
          <w:bCs/>
          <w:sz w:val="28"/>
          <w:szCs w:val="28"/>
        </w:rPr>
        <w:t>realizzato grazie al contributo</w:t>
      </w:r>
      <w:r w:rsidR="00CF4962">
        <w:rPr>
          <w:rFonts w:ascii="Times New Roman" w:hAnsi="Times New Roman" w:cs="Times New Roman"/>
          <w:b/>
          <w:bCs/>
          <w:sz w:val="28"/>
          <w:szCs w:val="28"/>
        </w:rPr>
        <w:t xml:space="preserve"> del censimento</w:t>
      </w:r>
      <w:r w:rsidRPr="00590CBF">
        <w:rPr>
          <w:rFonts w:ascii="Times New Roman" w:hAnsi="Times New Roman" w:cs="Times New Roman"/>
          <w:b/>
          <w:bCs/>
          <w:sz w:val="28"/>
          <w:szCs w:val="28"/>
        </w:rPr>
        <w:t xml:space="preserve"> </w:t>
      </w:r>
      <w:r w:rsidRPr="00590CBF">
        <w:rPr>
          <w:rFonts w:ascii="Times New Roman" w:hAnsi="Times New Roman" w:cs="Times New Roman"/>
          <w:b/>
          <w:bCs/>
          <w:i/>
          <w:sz w:val="28"/>
          <w:szCs w:val="28"/>
        </w:rPr>
        <w:t>I Luoghi del Cuore</w:t>
      </w:r>
    </w:p>
    <w:p w14:paraId="3AAF79D4" w14:textId="77777777" w:rsidR="00590CBF" w:rsidRDefault="00590CBF" w:rsidP="00A82983">
      <w:pPr>
        <w:jc w:val="center"/>
        <w:rPr>
          <w:rFonts w:ascii="Times New Roman" w:hAnsi="Times New Roman" w:cs="Times New Roman"/>
          <w:b/>
          <w:sz w:val="16"/>
          <w:szCs w:val="16"/>
        </w:rPr>
      </w:pPr>
    </w:p>
    <w:p w14:paraId="361D81FA" w14:textId="77777777" w:rsidR="00590CBF" w:rsidRPr="00590CBF" w:rsidRDefault="00590CBF" w:rsidP="00A82983">
      <w:pPr>
        <w:jc w:val="center"/>
        <w:rPr>
          <w:rFonts w:ascii="Times New Roman" w:hAnsi="Times New Roman" w:cs="Times New Roman"/>
          <w:b/>
          <w:sz w:val="16"/>
          <w:szCs w:val="16"/>
        </w:rPr>
      </w:pPr>
    </w:p>
    <w:p w14:paraId="60FBC766" w14:textId="683359D4" w:rsidR="00590CBF" w:rsidRPr="00CF4962" w:rsidRDefault="00590CBF" w:rsidP="00A82983">
      <w:pPr>
        <w:jc w:val="center"/>
        <w:rPr>
          <w:rFonts w:ascii="Times New Roman" w:hAnsi="Times New Roman" w:cs="Times New Roman"/>
          <w:b/>
          <w:sz w:val="32"/>
          <w:szCs w:val="32"/>
        </w:rPr>
      </w:pPr>
      <w:r w:rsidRPr="00CF4962">
        <w:rPr>
          <w:rFonts w:ascii="Times New Roman" w:hAnsi="Times New Roman" w:cs="Times New Roman"/>
          <w:b/>
          <w:sz w:val="32"/>
          <w:szCs w:val="32"/>
        </w:rPr>
        <w:t xml:space="preserve">Venerdì 30 giugno </w:t>
      </w:r>
      <w:r w:rsidR="00A52955">
        <w:rPr>
          <w:rFonts w:ascii="Times New Roman" w:hAnsi="Times New Roman" w:cs="Times New Roman"/>
          <w:b/>
          <w:sz w:val="32"/>
          <w:szCs w:val="32"/>
        </w:rPr>
        <w:t xml:space="preserve">2017, </w:t>
      </w:r>
      <w:r w:rsidRPr="00CF4962">
        <w:rPr>
          <w:rFonts w:ascii="Times New Roman" w:hAnsi="Times New Roman" w:cs="Times New Roman"/>
          <w:b/>
          <w:sz w:val="32"/>
          <w:szCs w:val="32"/>
        </w:rPr>
        <w:t>ore 11</w:t>
      </w:r>
    </w:p>
    <w:p w14:paraId="3070FD5E" w14:textId="3638D421" w:rsidR="00F52DEE" w:rsidRPr="00DE362D" w:rsidRDefault="00F52DEE" w:rsidP="00A82983">
      <w:pPr>
        <w:jc w:val="center"/>
        <w:rPr>
          <w:rFonts w:ascii="Times New Roman" w:hAnsi="Times New Roman" w:cs="Times New Roman"/>
          <w:b/>
          <w:sz w:val="32"/>
          <w:szCs w:val="32"/>
        </w:rPr>
      </w:pPr>
      <w:r w:rsidRPr="00DE362D">
        <w:rPr>
          <w:rFonts w:ascii="Times New Roman" w:hAnsi="Times New Roman" w:cs="Times New Roman"/>
          <w:b/>
          <w:sz w:val="32"/>
          <w:szCs w:val="32"/>
        </w:rPr>
        <w:t>Parco Archeologico di Suasa, Castelleone di Suasa (AN)</w:t>
      </w:r>
    </w:p>
    <w:p w14:paraId="71CFE1E5" w14:textId="77777777" w:rsidR="00F52DEE" w:rsidRPr="00833EEE" w:rsidRDefault="00F52DEE" w:rsidP="00A82983">
      <w:pPr>
        <w:jc w:val="center"/>
        <w:rPr>
          <w:rFonts w:ascii="Times New Roman" w:hAnsi="Times New Roman" w:cs="Times New Roman"/>
          <w:b/>
          <w:sz w:val="16"/>
          <w:szCs w:val="16"/>
        </w:rPr>
      </w:pPr>
    </w:p>
    <w:p w14:paraId="67F55041" w14:textId="3784D5C0" w:rsidR="006B1F14" w:rsidRPr="00833EEE" w:rsidRDefault="006B1F14" w:rsidP="00A82983">
      <w:pPr>
        <w:jc w:val="center"/>
        <w:rPr>
          <w:rFonts w:ascii="Times New Roman" w:hAnsi="Times New Roman" w:cs="Times New Roman"/>
          <w:b/>
        </w:rPr>
      </w:pPr>
      <w:r w:rsidRPr="00833EEE">
        <w:rPr>
          <w:rFonts w:ascii="Times New Roman" w:hAnsi="Times New Roman" w:cs="Times New Roman"/>
          <w:b/>
        </w:rPr>
        <w:t>Interverranno</w:t>
      </w:r>
    </w:p>
    <w:p w14:paraId="7E090216" w14:textId="77777777" w:rsidR="00833EEE" w:rsidRPr="00EA3A2F" w:rsidRDefault="00833EEE" w:rsidP="00A82983">
      <w:pPr>
        <w:jc w:val="center"/>
        <w:rPr>
          <w:rFonts w:ascii="Times New Roman" w:hAnsi="Times New Roman" w:cs="Times New Roman"/>
          <w:b/>
          <w:sz w:val="12"/>
          <w:szCs w:val="12"/>
        </w:rPr>
      </w:pPr>
    </w:p>
    <w:p w14:paraId="5B128BBE" w14:textId="74952C1D" w:rsidR="005E4E2D" w:rsidRPr="00590CBF" w:rsidRDefault="005E4E2D" w:rsidP="00A82983">
      <w:pPr>
        <w:jc w:val="center"/>
        <w:rPr>
          <w:rFonts w:ascii="Times New Roman" w:hAnsi="Times New Roman" w:cs="Times New Roman"/>
          <w:b/>
          <w:sz w:val="26"/>
          <w:szCs w:val="26"/>
        </w:rPr>
      </w:pPr>
      <w:r w:rsidRPr="00590CBF">
        <w:rPr>
          <w:rFonts w:ascii="Times New Roman" w:hAnsi="Times New Roman" w:cs="Times New Roman"/>
          <w:b/>
          <w:sz w:val="26"/>
          <w:szCs w:val="26"/>
        </w:rPr>
        <w:t>Enrico Giorgi</w:t>
      </w:r>
    </w:p>
    <w:p w14:paraId="7F82F360" w14:textId="24375AF8" w:rsidR="005E4E2D" w:rsidRPr="00590CBF" w:rsidRDefault="005E4E2D" w:rsidP="00A82983">
      <w:pPr>
        <w:jc w:val="center"/>
        <w:rPr>
          <w:rFonts w:ascii="Times New Roman" w:hAnsi="Times New Roman" w:cs="Times New Roman"/>
          <w:i/>
        </w:rPr>
      </w:pPr>
      <w:r w:rsidRPr="00590CBF">
        <w:rPr>
          <w:rFonts w:ascii="Times New Roman" w:hAnsi="Times New Roman" w:cs="Times New Roman"/>
          <w:i/>
        </w:rPr>
        <w:t>Presidente del Consorzio Città Romana di Suasa</w:t>
      </w:r>
    </w:p>
    <w:p w14:paraId="7AA9909D" w14:textId="77777777" w:rsidR="00FD443C" w:rsidRPr="00590CBF" w:rsidRDefault="00FD443C" w:rsidP="00A82983">
      <w:pPr>
        <w:jc w:val="center"/>
        <w:rPr>
          <w:rFonts w:ascii="Times New Roman" w:hAnsi="Times New Roman" w:cs="Times New Roman"/>
          <w:i/>
          <w:sz w:val="14"/>
          <w:szCs w:val="14"/>
        </w:rPr>
      </w:pPr>
    </w:p>
    <w:p w14:paraId="6914CE5D" w14:textId="77777777" w:rsidR="005E4E2D" w:rsidRPr="00590CBF" w:rsidRDefault="005E4E2D" w:rsidP="00A82983">
      <w:pPr>
        <w:jc w:val="center"/>
        <w:rPr>
          <w:rFonts w:ascii="Times New Roman" w:hAnsi="Times New Roman" w:cs="Times New Roman"/>
          <w:b/>
          <w:sz w:val="26"/>
          <w:szCs w:val="26"/>
        </w:rPr>
      </w:pPr>
      <w:r w:rsidRPr="00590CBF">
        <w:rPr>
          <w:rFonts w:ascii="Times New Roman" w:hAnsi="Times New Roman" w:cs="Times New Roman"/>
          <w:b/>
          <w:sz w:val="26"/>
          <w:szCs w:val="26"/>
        </w:rPr>
        <w:t xml:space="preserve">Carlo Manfredi, Davide Dellonti, Matteo Principi </w:t>
      </w:r>
    </w:p>
    <w:p w14:paraId="7F11CDE5" w14:textId="5DBFB251" w:rsidR="005E4E2D" w:rsidRPr="00590CBF" w:rsidRDefault="005E4E2D" w:rsidP="00A82983">
      <w:pPr>
        <w:jc w:val="center"/>
        <w:rPr>
          <w:rFonts w:ascii="Times New Roman" w:hAnsi="Times New Roman" w:cs="Times New Roman"/>
          <w:i/>
        </w:rPr>
      </w:pPr>
      <w:r w:rsidRPr="00590CBF">
        <w:rPr>
          <w:rFonts w:ascii="Times New Roman" w:hAnsi="Times New Roman" w:cs="Times New Roman"/>
          <w:i/>
        </w:rPr>
        <w:t>Sindaci dei Comuni del Consorzio di Suasa</w:t>
      </w:r>
    </w:p>
    <w:p w14:paraId="7187E3EB" w14:textId="77777777" w:rsidR="005E4E2D" w:rsidRPr="00590CBF" w:rsidRDefault="005E4E2D" w:rsidP="00A82983">
      <w:pPr>
        <w:jc w:val="center"/>
        <w:rPr>
          <w:rFonts w:ascii="Times New Roman" w:hAnsi="Times New Roman" w:cs="Times New Roman"/>
          <w:b/>
          <w:sz w:val="14"/>
          <w:szCs w:val="14"/>
        </w:rPr>
      </w:pPr>
    </w:p>
    <w:p w14:paraId="60AFB070" w14:textId="77777777" w:rsidR="00EA3A2F" w:rsidRPr="00590CBF" w:rsidRDefault="00EA3A2F" w:rsidP="00A82983">
      <w:pPr>
        <w:jc w:val="center"/>
        <w:rPr>
          <w:rFonts w:ascii="Times New Roman" w:hAnsi="Times New Roman" w:cs="Times New Roman"/>
          <w:b/>
          <w:sz w:val="26"/>
          <w:szCs w:val="26"/>
        </w:rPr>
      </w:pPr>
      <w:r w:rsidRPr="00590CBF">
        <w:rPr>
          <w:rFonts w:ascii="Times New Roman" w:hAnsi="Times New Roman" w:cs="Times New Roman"/>
          <w:b/>
          <w:sz w:val="26"/>
          <w:szCs w:val="26"/>
        </w:rPr>
        <w:t>Alessandra Stipa Alesiani</w:t>
      </w:r>
    </w:p>
    <w:p w14:paraId="4F109333" w14:textId="0AED6211" w:rsidR="00EA3A2F" w:rsidRDefault="00EA3A2F" w:rsidP="00A82983">
      <w:pPr>
        <w:jc w:val="center"/>
        <w:rPr>
          <w:rFonts w:ascii="Times New Roman" w:hAnsi="Times New Roman" w:cs="Times New Roman"/>
          <w:i/>
        </w:rPr>
      </w:pPr>
      <w:r w:rsidRPr="00590CBF">
        <w:rPr>
          <w:rFonts w:ascii="Times New Roman" w:hAnsi="Times New Roman" w:cs="Times New Roman"/>
          <w:i/>
        </w:rPr>
        <w:t>Presidente FAI Marche</w:t>
      </w:r>
    </w:p>
    <w:p w14:paraId="7C68C7E8" w14:textId="77777777" w:rsidR="00CB2585" w:rsidRPr="00CB2585" w:rsidRDefault="00CB2585" w:rsidP="00A82983">
      <w:pPr>
        <w:jc w:val="center"/>
        <w:rPr>
          <w:rFonts w:ascii="Times New Roman" w:hAnsi="Times New Roman" w:cs="Times New Roman"/>
          <w:i/>
          <w:sz w:val="14"/>
          <w:szCs w:val="14"/>
        </w:rPr>
      </w:pPr>
    </w:p>
    <w:p w14:paraId="1129032E" w14:textId="6E4BC6B9" w:rsidR="00CB2585" w:rsidRPr="00CB2585" w:rsidRDefault="00CB2585" w:rsidP="00A82983">
      <w:pPr>
        <w:jc w:val="center"/>
        <w:rPr>
          <w:rFonts w:ascii="Times New Roman" w:hAnsi="Times New Roman" w:cs="Times New Roman"/>
          <w:b/>
          <w:sz w:val="26"/>
          <w:szCs w:val="26"/>
        </w:rPr>
      </w:pPr>
      <w:r w:rsidRPr="00CB2585">
        <w:rPr>
          <w:rFonts w:ascii="Times New Roman" w:hAnsi="Times New Roman" w:cs="Times New Roman"/>
          <w:b/>
          <w:sz w:val="26"/>
          <w:szCs w:val="26"/>
        </w:rPr>
        <w:t>Eleonora Sabatini</w:t>
      </w:r>
    </w:p>
    <w:p w14:paraId="56E36FFB" w14:textId="6C139F8A" w:rsidR="00CB2585" w:rsidRPr="00590CBF" w:rsidRDefault="00CB2585" w:rsidP="00A82983">
      <w:pPr>
        <w:jc w:val="center"/>
        <w:rPr>
          <w:rFonts w:ascii="Times New Roman" w:hAnsi="Times New Roman" w:cs="Times New Roman"/>
          <w:i/>
        </w:rPr>
      </w:pPr>
      <w:r>
        <w:rPr>
          <w:rFonts w:ascii="Times New Roman" w:hAnsi="Times New Roman" w:cs="Times New Roman"/>
          <w:i/>
        </w:rPr>
        <w:t>Capo Gruppo FAI Senigallia</w:t>
      </w:r>
    </w:p>
    <w:p w14:paraId="624EA5B3" w14:textId="24E78395" w:rsidR="00833EEE" w:rsidRPr="00590CBF" w:rsidRDefault="00833EEE" w:rsidP="00A82983">
      <w:pPr>
        <w:jc w:val="center"/>
        <w:rPr>
          <w:rFonts w:ascii="Times New Roman" w:hAnsi="Times New Roman" w:cs="Times New Roman"/>
          <w:b/>
          <w:sz w:val="14"/>
          <w:szCs w:val="14"/>
        </w:rPr>
      </w:pPr>
    </w:p>
    <w:p w14:paraId="7CDD3FFD" w14:textId="77777777" w:rsidR="00EA3A2F" w:rsidRPr="00590CBF" w:rsidRDefault="00EA3A2F" w:rsidP="00A82983">
      <w:pPr>
        <w:jc w:val="center"/>
        <w:rPr>
          <w:rFonts w:ascii="Times New Roman" w:hAnsi="Times New Roman" w:cs="Times New Roman"/>
          <w:b/>
          <w:sz w:val="26"/>
          <w:szCs w:val="26"/>
        </w:rPr>
      </w:pPr>
      <w:r w:rsidRPr="00590CBF">
        <w:rPr>
          <w:rFonts w:ascii="Times New Roman" w:hAnsi="Times New Roman" w:cs="Times New Roman"/>
          <w:b/>
          <w:sz w:val="26"/>
          <w:szCs w:val="26"/>
        </w:rPr>
        <w:t>Federica Armiraglio</w:t>
      </w:r>
    </w:p>
    <w:p w14:paraId="62344E8F" w14:textId="6B637BDA" w:rsidR="00833EEE" w:rsidRPr="00590CBF" w:rsidRDefault="00EA3A2F" w:rsidP="00A82983">
      <w:pPr>
        <w:jc w:val="center"/>
        <w:rPr>
          <w:rFonts w:ascii="Times New Roman" w:hAnsi="Times New Roman" w:cs="Times New Roman"/>
          <w:i/>
        </w:rPr>
      </w:pPr>
      <w:r w:rsidRPr="00590CBF">
        <w:rPr>
          <w:rFonts w:ascii="Times New Roman" w:hAnsi="Times New Roman" w:cs="Times New Roman"/>
          <w:i/>
        </w:rPr>
        <w:t>Responsabile del progetto FAI “I Luoghi del Cuore”</w:t>
      </w:r>
      <w:r w:rsidR="00833EEE" w:rsidRPr="00590CBF">
        <w:rPr>
          <w:rFonts w:ascii="Times New Roman" w:hAnsi="Times New Roman" w:cs="Times New Roman"/>
          <w:i/>
        </w:rPr>
        <w:t xml:space="preserve"> </w:t>
      </w:r>
    </w:p>
    <w:p w14:paraId="0911471D" w14:textId="77777777" w:rsidR="00833EEE" w:rsidRPr="00590CBF" w:rsidRDefault="00833EEE" w:rsidP="00A82983">
      <w:pPr>
        <w:jc w:val="center"/>
        <w:rPr>
          <w:rFonts w:ascii="Times New Roman" w:hAnsi="Times New Roman" w:cs="Times New Roman"/>
          <w:i/>
          <w:sz w:val="14"/>
          <w:szCs w:val="14"/>
        </w:rPr>
      </w:pPr>
    </w:p>
    <w:p w14:paraId="33986500" w14:textId="77777777" w:rsidR="00E9048B" w:rsidRPr="00590CBF" w:rsidRDefault="00E9048B" w:rsidP="00A82983">
      <w:pPr>
        <w:jc w:val="center"/>
        <w:rPr>
          <w:rFonts w:ascii="Times New Roman" w:hAnsi="Times New Roman" w:cs="Times New Roman"/>
          <w:b/>
          <w:sz w:val="26"/>
          <w:szCs w:val="26"/>
        </w:rPr>
      </w:pPr>
      <w:r w:rsidRPr="00590CBF">
        <w:rPr>
          <w:rFonts w:ascii="Times New Roman" w:hAnsi="Times New Roman" w:cs="Times New Roman"/>
          <w:b/>
          <w:sz w:val="26"/>
          <w:szCs w:val="26"/>
        </w:rPr>
        <w:t>Mario Iezzi</w:t>
      </w:r>
    </w:p>
    <w:p w14:paraId="78677555" w14:textId="77777777" w:rsidR="00E9048B" w:rsidRPr="00590CBF" w:rsidRDefault="00E9048B" w:rsidP="00A82983">
      <w:pPr>
        <w:jc w:val="center"/>
        <w:rPr>
          <w:rFonts w:ascii="Times New Roman" w:hAnsi="Times New Roman" w:cs="Times New Roman"/>
          <w:i/>
        </w:rPr>
      </w:pPr>
      <w:r w:rsidRPr="00590CBF">
        <w:rPr>
          <w:rFonts w:ascii="Times New Roman" w:hAnsi="Times New Roman" w:cs="Times New Roman"/>
          <w:i/>
        </w:rPr>
        <w:t>Direttore Area Retail Ancona di Intesa Sanpaolo</w:t>
      </w:r>
    </w:p>
    <w:p w14:paraId="1B99B7A8" w14:textId="77777777" w:rsidR="00A63586" w:rsidRPr="00590CBF" w:rsidRDefault="00A63586" w:rsidP="00A82983">
      <w:pPr>
        <w:jc w:val="center"/>
        <w:rPr>
          <w:rFonts w:ascii="Times New Roman" w:hAnsi="Times New Roman" w:cs="Times New Roman"/>
          <w:i/>
          <w:sz w:val="14"/>
          <w:szCs w:val="14"/>
        </w:rPr>
      </w:pPr>
    </w:p>
    <w:p w14:paraId="3D13A08C" w14:textId="77777777" w:rsidR="00590CBF" w:rsidRDefault="001E0795" w:rsidP="00A82983">
      <w:pPr>
        <w:jc w:val="center"/>
        <w:rPr>
          <w:rFonts w:ascii="Times New Roman" w:hAnsi="Times New Roman" w:cs="Times New Roman"/>
          <w:b/>
        </w:rPr>
      </w:pPr>
      <w:r w:rsidRPr="00590CBF">
        <w:rPr>
          <w:rFonts w:ascii="Times New Roman" w:hAnsi="Times New Roman" w:cs="Times New Roman"/>
          <w:b/>
          <w:sz w:val="26"/>
          <w:szCs w:val="26"/>
        </w:rPr>
        <w:t>Carlo Birrozzi</w:t>
      </w:r>
    </w:p>
    <w:p w14:paraId="71D8BFC9" w14:textId="132CE396" w:rsidR="00DD18DC" w:rsidRPr="00590CBF" w:rsidRDefault="00294591" w:rsidP="00A82983">
      <w:pPr>
        <w:jc w:val="center"/>
        <w:rPr>
          <w:rFonts w:ascii="Times New Roman" w:hAnsi="Times New Roman" w:cs="Times New Roman"/>
          <w:i/>
        </w:rPr>
      </w:pPr>
      <w:r w:rsidRPr="00590CBF">
        <w:rPr>
          <w:rFonts w:ascii="Times New Roman" w:hAnsi="Times New Roman" w:cs="Times New Roman"/>
          <w:i/>
        </w:rPr>
        <w:t>Soprintendente</w:t>
      </w:r>
      <w:r w:rsidR="008A02CB" w:rsidRPr="00590CBF">
        <w:rPr>
          <w:rFonts w:ascii="Times New Roman" w:hAnsi="Times New Roman" w:cs="Times New Roman"/>
          <w:i/>
        </w:rPr>
        <w:t xml:space="preserve"> Archeologia</w:t>
      </w:r>
      <w:r w:rsidR="00590CBF" w:rsidRPr="00590CBF">
        <w:rPr>
          <w:rFonts w:ascii="Times New Roman" w:hAnsi="Times New Roman" w:cs="Times New Roman"/>
          <w:i/>
        </w:rPr>
        <w:t xml:space="preserve"> </w:t>
      </w:r>
      <w:r w:rsidR="00A63586" w:rsidRPr="00590CBF">
        <w:rPr>
          <w:rFonts w:ascii="Times New Roman" w:hAnsi="Times New Roman" w:cs="Times New Roman"/>
          <w:i/>
        </w:rPr>
        <w:t>Belle Arti e Paesaggio del</w:t>
      </w:r>
      <w:r w:rsidR="001E0795" w:rsidRPr="00590CBF">
        <w:rPr>
          <w:rFonts w:ascii="Times New Roman" w:hAnsi="Times New Roman" w:cs="Times New Roman"/>
          <w:i/>
        </w:rPr>
        <w:t>le Marche</w:t>
      </w:r>
    </w:p>
    <w:p w14:paraId="3FAB4789" w14:textId="77777777" w:rsidR="008E20CF" w:rsidRPr="00590CBF" w:rsidRDefault="008E20CF" w:rsidP="00A82983">
      <w:pPr>
        <w:jc w:val="center"/>
        <w:rPr>
          <w:rFonts w:ascii="Times New Roman" w:hAnsi="Times New Roman" w:cs="Times New Roman"/>
          <w:i/>
          <w:sz w:val="14"/>
          <w:szCs w:val="14"/>
        </w:rPr>
      </w:pPr>
    </w:p>
    <w:p w14:paraId="5BBA5D28" w14:textId="51BD9B56" w:rsidR="008A02CB" w:rsidRPr="00590CBF" w:rsidRDefault="008A02CB" w:rsidP="00A82983">
      <w:pPr>
        <w:jc w:val="center"/>
        <w:rPr>
          <w:rFonts w:ascii="Times New Roman" w:hAnsi="Times New Roman" w:cs="Times New Roman"/>
          <w:b/>
          <w:sz w:val="26"/>
          <w:szCs w:val="26"/>
        </w:rPr>
      </w:pPr>
      <w:r w:rsidRPr="00590CBF">
        <w:rPr>
          <w:rFonts w:ascii="Times New Roman" w:hAnsi="Times New Roman" w:cs="Times New Roman"/>
          <w:b/>
          <w:sz w:val="26"/>
          <w:szCs w:val="26"/>
        </w:rPr>
        <w:t>Antonio Mastrovincenzo</w:t>
      </w:r>
      <w:r w:rsidR="00DE362D" w:rsidRPr="00590CBF">
        <w:rPr>
          <w:rFonts w:ascii="Times New Roman" w:hAnsi="Times New Roman" w:cs="Times New Roman"/>
          <w:b/>
          <w:sz w:val="26"/>
          <w:szCs w:val="26"/>
        </w:rPr>
        <w:t xml:space="preserve"> </w:t>
      </w:r>
    </w:p>
    <w:p w14:paraId="564DBA4C" w14:textId="17949BFA" w:rsidR="008E20CF" w:rsidRPr="00590CBF" w:rsidRDefault="00E63F7A" w:rsidP="00A82983">
      <w:pPr>
        <w:jc w:val="center"/>
        <w:rPr>
          <w:rFonts w:ascii="Times New Roman" w:hAnsi="Times New Roman" w:cs="Times New Roman"/>
          <w:i/>
        </w:rPr>
      </w:pPr>
      <w:r w:rsidRPr="00590CBF">
        <w:rPr>
          <w:rFonts w:ascii="Times New Roman" w:hAnsi="Times New Roman" w:cs="Times New Roman"/>
          <w:i/>
        </w:rPr>
        <w:t xml:space="preserve">Presidente del Consiglio della </w:t>
      </w:r>
      <w:r w:rsidR="00DE362D" w:rsidRPr="00590CBF">
        <w:rPr>
          <w:rFonts w:ascii="Times New Roman" w:hAnsi="Times New Roman" w:cs="Times New Roman"/>
          <w:i/>
        </w:rPr>
        <w:t>Regione Marche</w:t>
      </w:r>
    </w:p>
    <w:p w14:paraId="3135D315" w14:textId="77777777" w:rsidR="006B1F14" w:rsidRPr="00590CBF" w:rsidRDefault="006B1F14" w:rsidP="00A82983">
      <w:pPr>
        <w:jc w:val="center"/>
        <w:rPr>
          <w:rFonts w:ascii="Times New Roman" w:hAnsi="Times New Roman" w:cs="Times New Roman"/>
          <w:i/>
          <w:sz w:val="14"/>
          <w:szCs w:val="14"/>
        </w:rPr>
      </w:pPr>
    </w:p>
    <w:p w14:paraId="13B2C353" w14:textId="7DB1DB8D" w:rsidR="008A02CB" w:rsidRPr="00833EEE" w:rsidRDefault="008A02CB" w:rsidP="00A82983">
      <w:pPr>
        <w:jc w:val="center"/>
        <w:rPr>
          <w:rFonts w:ascii="Times New Roman" w:hAnsi="Times New Roman" w:cs="Times New Roman"/>
          <w:b/>
        </w:rPr>
      </w:pPr>
      <w:r w:rsidRPr="00590CBF">
        <w:rPr>
          <w:rFonts w:ascii="Times New Roman" w:hAnsi="Times New Roman" w:cs="Times New Roman"/>
          <w:b/>
          <w:sz w:val="26"/>
          <w:szCs w:val="26"/>
        </w:rPr>
        <w:t>Moreno Pieroni</w:t>
      </w:r>
    </w:p>
    <w:p w14:paraId="26962F1C" w14:textId="3C23AB43" w:rsidR="00A63586" w:rsidRPr="00590CBF" w:rsidRDefault="006B1F14" w:rsidP="00A82983">
      <w:pPr>
        <w:jc w:val="center"/>
        <w:rPr>
          <w:rFonts w:ascii="Times New Roman" w:hAnsi="Times New Roman" w:cs="Times New Roman"/>
          <w:i/>
        </w:rPr>
      </w:pPr>
      <w:r w:rsidRPr="00590CBF">
        <w:rPr>
          <w:rFonts w:ascii="Times New Roman" w:hAnsi="Times New Roman" w:cs="Times New Roman"/>
          <w:i/>
        </w:rPr>
        <w:t>Assessore al</w:t>
      </w:r>
      <w:r w:rsidR="00DE362D" w:rsidRPr="00590CBF">
        <w:rPr>
          <w:rFonts w:ascii="Times New Roman" w:hAnsi="Times New Roman" w:cs="Times New Roman"/>
          <w:i/>
        </w:rPr>
        <w:t>la Cultura della Regione Marche</w:t>
      </w:r>
    </w:p>
    <w:p w14:paraId="5749530E" w14:textId="77777777" w:rsidR="008E20CF" w:rsidRPr="00EA3A2F" w:rsidRDefault="008E20CF" w:rsidP="00A82983">
      <w:pPr>
        <w:jc w:val="center"/>
        <w:rPr>
          <w:rFonts w:ascii="Times New Roman" w:hAnsi="Times New Roman" w:cs="Times New Roman"/>
          <w:b/>
          <w:sz w:val="12"/>
          <w:szCs w:val="12"/>
        </w:rPr>
      </w:pPr>
    </w:p>
    <w:p w14:paraId="3A857697" w14:textId="786F4113" w:rsidR="008A02CB" w:rsidRPr="00590CBF" w:rsidRDefault="008A02CB" w:rsidP="00A82983">
      <w:pPr>
        <w:jc w:val="center"/>
        <w:rPr>
          <w:rFonts w:ascii="Times New Roman" w:hAnsi="Times New Roman" w:cs="Times New Roman"/>
          <w:b/>
          <w:sz w:val="26"/>
          <w:szCs w:val="26"/>
        </w:rPr>
      </w:pPr>
      <w:r w:rsidRPr="00590CBF">
        <w:rPr>
          <w:rFonts w:ascii="Times New Roman" w:hAnsi="Times New Roman" w:cs="Times New Roman"/>
          <w:b/>
          <w:sz w:val="26"/>
          <w:szCs w:val="26"/>
        </w:rPr>
        <w:t>Giuliano Volpe</w:t>
      </w:r>
    </w:p>
    <w:p w14:paraId="37F4425B" w14:textId="53B9202F" w:rsidR="008A02CB" w:rsidRPr="00590CBF" w:rsidRDefault="008E20CF" w:rsidP="00A82983">
      <w:pPr>
        <w:jc w:val="center"/>
        <w:rPr>
          <w:rFonts w:ascii="Times New Roman" w:hAnsi="Times New Roman" w:cs="Times New Roman"/>
          <w:i/>
        </w:rPr>
      </w:pPr>
      <w:r w:rsidRPr="00590CBF">
        <w:rPr>
          <w:rFonts w:ascii="Times New Roman" w:hAnsi="Times New Roman" w:cs="Times New Roman"/>
          <w:i/>
        </w:rPr>
        <w:t>Presidente del Consiglio Superiore per i</w:t>
      </w:r>
      <w:r w:rsidR="00DE362D" w:rsidRPr="00590CBF">
        <w:rPr>
          <w:rFonts w:ascii="Times New Roman" w:hAnsi="Times New Roman" w:cs="Times New Roman"/>
          <w:i/>
        </w:rPr>
        <w:t xml:space="preserve"> Beni Culturali e Paesaggistici</w:t>
      </w:r>
    </w:p>
    <w:p w14:paraId="7EDE60C7" w14:textId="77777777" w:rsidR="00DE362D" w:rsidRPr="00833EEE" w:rsidRDefault="00DE362D" w:rsidP="00A82983">
      <w:pPr>
        <w:jc w:val="both"/>
        <w:rPr>
          <w:rFonts w:ascii="Times New Roman" w:hAnsi="Times New Roman" w:cs="Times New Roman"/>
        </w:rPr>
      </w:pPr>
    </w:p>
    <w:p w14:paraId="15EC6968" w14:textId="77777777" w:rsidR="00FD443C" w:rsidRPr="00590CBF" w:rsidRDefault="00FD443C" w:rsidP="00A82983">
      <w:pPr>
        <w:spacing w:line="312" w:lineRule="auto"/>
        <w:jc w:val="center"/>
        <w:rPr>
          <w:rFonts w:ascii="Times New Roman" w:hAnsi="Times New Roman" w:cs="Times New Roman"/>
          <w:i/>
        </w:rPr>
      </w:pPr>
      <w:r w:rsidRPr="00590CBF">
        <w:rPr>
          <w:rFonts w:ascii="Times New Roman" w:hAnsi="Times New Roman" w:cs="Times New Roman"/>
          <w:i/>
        </w:rPr>
        <w:t>Saranno presenti inoltre:</w:t>
      </w:r>
    </w:p>
    <w:p w14:paraId="1BD0A642" w14:textId="0CEE8D56" w:rsidR="006D68EE" w:rsidRPr="006D68EE" w:rsidRDefault="006D68EE" w:rsidP="006D68EE">
      <w:pPr>
        <w:spacing w:line="312" w:lineRule="auto"/>
        <w:jc w:val="center"/>
        <w:rPr>
          <w:rFonts w:ascii="Times New Roman" w:hAnsi="Times New Roman" w:cs="Times New Roman"/>
          <w:b/>
        </w:rPr>
      </w:pPr>
      <w:r w:rsidRPr="00590CBF">
        <w:rPr>
          <w:rFonts w:ascii="Times New Roman" w:hAnsi="Times New Roman" w:cs="Times New Roman"/>
          <w:b/>
          <w:sz w:val="26"/>
          <w:szCs w:val="26"/>
        </w:rPr>
        <w:t>Pier Luigi Dall’Aglio, Sandro De Maria</w:t>
      </w:r>
      <w:r w:rsidRPr="00590CBF">
        <w:rPr>
          <w:rFonts w:ascii="Times New Roman" w:hAnsi="Times New Roman" w:cs="Times New Roman"/>
          <w:i/>
        </w:rPr>
        <w:t>, Direttori Storici dello Scavo di Suasa</w:t>
      </w:r>
    </w:p>
    <w:p w14:paraId="1AB0BA3A" w14:textId="30807C8F" w:rsidR="00FD443C" w:rsidRPr="00FD443C" w:rsidRDefault="00EB55DF" w:rsidP="00A82983">
      <w:pPr>
        <w:spacing w:line="312" w:lineRule="auto"/>
        <w:jc w:val="center"/>
        <w:rPr>
          <w:rFonts w:ascii="Times New Roman" w:hAnsi="Times New Roman" w:cs="Times New Roman"/>
          <w:b/>
        </w:rPr>
      </w:pPr>
      <w:r w:rsidRPr="00590CBF">
        <w:rPr>
          <w:rFonts w:ascii="Times New Roman" w:hAnsi="Times New Roman" w:cs="Times New Roman"/>
          <w:b/>
          <w:sz w:val="26"/>
          <w:szCs w:val="26"/>
        </w:rPr>
        <w:t>Giuseppe Sas</w:t>
      </w:r>
      <w:r w:rsidR="00FD443C" w:rsidRPr="00590CBF">
        <w:rPr>
          <w:rFonts w:ascii="Times New Roman" w:hAnsi="Times New Roman" w:cs="Times New Roman"/>
          <w:b/>
          <w:sz w:val="26"/>
          <w:szCs w:val="26"/>
        </w:rPr>
        <w:t>satelli</w:t>
      </w:r>
      <w:r w:rsidR="00FD443C" w:rsidRPr="00590CBF">
        <w:rPr>
          <w:rFonts w:ascii="Times New Roman" w:hAnsi="Times New Roman" w:cs="Times New Roman"/>
          <w:i/>
        </w:rPr>
        <w:t xml:space="preserve">, </w:t>
      </w:r>
      <w:r w:rsidRPr="00590CBF">
        <w:rPr>
          <w:rFonts w:ascii="Times New Roman" w:hAnsi="Times New Roman" w:cs="Times New Roman"/>
          <w:i/>
        </w:rPr>
        <w:t xml:space="preserve">Presidente </w:t>
      </w:r>
      <w:r w:rsidR="00FD443C" w:rsidRPr="00590CBF">
        <w:rPr>
          <w:rFonts w:ascii="Times New Roman" w:hAnsi="Times New Roman" w:cs="Times New Roman"/>
          <w:i/>
        </w:rPr>
        <w:t>della Fondazione Ravenna Antica</w:t>
      </w:r>
    </w:p>
    <w:p w14:paraId="4F8BBC7F" w14:textId="77777777" w:rsidR="006844A9" w:rsidRPr="00A82983" w:rsidRDefault="006844A9" w:rsidP="00A82983">
      <w:pPr>
        <w:rPr>
          <w:rFonts w:ascii="Times New Roman" w:hAnsi="Times New Roman" w:cs="Times New Roman"/>
          <w:sz w:val="20"/>
          <w:szCs w:val="20"/>
        </w:rPr>
      </w:pPr>
    </w:p>
    <w:p w14:paraId="71DE901C" w14:textId="4E7EB94A" w:rsidR="00EA3A2F" w:rsidRDefault="00EA3A2F" w:rsidP="00A82983">
      <w:pPr>
        <w:jc w:val="both"/>
        <w:rPr>
          <w:rFonts w:ascii="Times New Roman" w:hAnsi="Times New Roman" w:cs="Times New Roman"/>
          <w:i/>
        </w:rPr>
      </w:pPr>
      <w:r>
        <w:rPr>
          <w:rFonts w:ascii="Times New Roman" w:hAnsi="Times New Roman" w:cs="Times New Roman"/>
          <w:i/>
        </w:rPr>
        <w:t xml:space="preserve">A seguire </w:t>
      </w:r>
      <w:r w:rsidR="00DE362D" w:rsidRPr="00D40E3C">
        <w:rPr>
          <w:rFonts w:ascii="Times New Roman" w:hAnsi="Times New Roman" w:cs="Times New Roman"/>
          <w:i/>
        </w:rPr>
        <w:t>sarà possibile visitare il</w:t>
      </w:r>
      <w:r w:rsidR="008E20CF" w:rsidRPr="00D40E3C">
        <w:rPr>
          <w:rFonts w:ascii="Times New Roman" w:hAnsi="Times New Roman" w:cs="Times New Roman"/>
          <w:i/>
        </w:rPr>
        <w:t xml:space="preserve"> Parco Archeo</w:t>
      </w:r>
      <w:r w:rsidR="00DE362D" w:rsidRPr="00D40E3C">
        <w:rPr>
          <w:rFonts w:ascii="Times New Roman" w:hAnsi="Times New Roman" w:cs="Times New Roman"/>
          <w:i/>
        </w:rPr>
        <w:t>logico di Suasa</w:t>
      </w:r>
      <w:r w:rsidR="00840C62">
        <w:rPr>
          <w:rFonts w:ascii="Times New Roman" w:hAnsi="Times New Roman" w:cs="Times New Roman"/>
          <w:i/>
        </w:rPr>
        <w:t xml:space="preserve"> (ore 12)</w:t>
      </w:r>
      <w:r>
        <w:rPr>
          <w:rFonts w:ascii="Times New Roman" w:hAnsi="Times New Roman" w:cs="Times New Roman"/>
          <w:i/>
        </w:rPr>
        <w:t xml:space="preserve"> e </w:t>
      </w:r>
      <w:r w:rsidR="00EB55DF" w:rsidRPr="00D40E3C">
        <w:rPr>
          <w:rFonts w:ascii="Times New Roman" w:hAnsi="Times New Roman" w:cs="Times New Roman"/>
          <w:i/>
        </w:rPr>
        <w:t>i Musei di Castelleone</w:t>
      </w:r>
      <w:r w:rsidR="008A02CB" w:rsidRPr="00D40E3C">
        <w:rPr>
          <w:rFonts w:ascii="Times New Roman" w:hAnsi="Times New Roman" w:cs="Times New Roman"/>
          <w:i/>
        </w:rPr>
        <w:t xml:space="preserve">, San Lorenzo in Campo e </w:t>
      </w:r>
      <w:r w:rsidR="00EB55DF" w:rsidRPr="00D40E3C">
        <w:rPr>
          <w:rFonts w:ascii="Times New Roman" w:hAnsi="Times New Roman" w:cs="Times New Roman"/>
          <w:i/>
        </w:rPr>
        <w:t>l’Area Archeologica di Santa Maria in Portuno presso Corin</w:t>
      </w:r>
      <w:r w:rsidR="00F52DEE" w:rsidRPr="00D40E3C">
        <w:rPr>
          <w:rFonts w:ascii="Times New Roman" w:hAnsi="Times New Roman" w:cs="Times New Roman"/>
          <w:i/>
        </w:rPr>
        <w:t>aldo</w:t>
      </w:r>
      <w:r>
        <w:rPr>
          <w:rFonts w:ascii="Times New Roman" w:hAnsi="Times New Roman" w:cs="Times New Roman"/>
          <w:i/>
        </w:rPr>
        <w:t xml:space="preserve"> (</w:t>
      </w:r>
      <w:r w:rsidRPr="00D40E3C">
        <w:rPr>
          <w:rFonts w:ascii="Times New Roman" w:hAnsi="Times New Roman" w:cs="Times New Roman"/>
          <w:i/>
        </w:rPr>
        <w:t>ore 15</w:t>
      </w:r>
      <w:r>
        <w:rPr>
          <w:rFonts w:ascii="Times New Roman" w:hAnsi="Times New Roman" w:cs="Times New Roman"/>
          <w:i/>
        </w:rPr>
        <w:t>)</w:t>
      </w:r>
      <w:r w:rsidR="008A02CB" w:rsidRPr="00D40E3C">
        <w:rPr>
          <w:rFonts w:ascii="Times New Roman" w:hAnsi="Times New Roman" w:cs="Times New Roman"/>
          <w:i/>
        </w:rPr>
        <w:t xml:space="preserve">. </w:t>
      </w:r>
    </w:p>
    <w:p w14:paraId="0BBEFFEE" w14:textId="5F6F820A" w:rsidR="00FD443C" w:rsidRPr="00FD443C" w:rsidRDefault="008A02CB" w:rsidP="00590CBF">
      <w:pPr>
        <w:jc w:val="both"/>
        <w:rPr>
          <w:rFonts w:ascii="Times New Roman" w:hAnsi="Times New Roman" w:cs="Times New Roman"/>
        </w:rPr>
      </w:pPr>
      <w:r w:rsidRPr="00EA3A2F">
        <w:rPr>
          <w:rFonts w:ascii="Times New Roman" w:hAnsi="Times New Roman" w:cs="Times New Roman"/>
        </w:rPr>
        <w:t xml:space="preserve">Le visite saranno a cura di: </w:t>
      </w:r>
      <w:r w:rsidR="00DE362D" w:rsidRPr="00EA3A2F">
        <w:rPr>
          <w:rFonts w:ascii="Times New Roman" w:hAnsi="Times New Roman" w:cs="Times New Roman"/>
        </w:rPr>
        <w:t xml:space="preserve">Enrico Giorgi, </w:t>
      </w:r>
      <w:r w:rsidR="005E4E2D" w:rsidRPr="00EA3A2F">
        <w:rPr>
          <w:rFonts w:ascii="Times New Roman" w:hAnsi="Times New Roman" w:cs="Times New Roman"/>
        </w:rPr>
        <w:t>Giuseppe Lepore</w:t>
      </w:r>
      <w:r w:rsidR="00590CBF">
        <w:rPr>
          <w:rFonts w:ascii="Times New Roman" w:hAnsi="Times New Roman" w:cs="Times New Roman"/>
        </w:rPr>
        <w:t>,</w:t>
      </w:r>
      <w:r w:rsidR="005E4E2D" w:rsidRPr="00EA3A2F">
        <w:rPr>
          <w:rFonts w:ascii="Times New Roman" w:hAnsi="Times New Roman" w:cs="Times New Roman"/>
        </w:rPr>
        <w:t xml:space="preserve"> </w:t>
      </w:r>
      <w:r w:rsidR="005E4E2D">
        <w:rPr>
          <w:rFonts w:ascii="Times New Roman" w:hAnsi="Times New Roman" w:cs="Times New Roman"/>
        </w:rPr>
        <w:t>Direttori</w:t>
      </w:r>
      <w:r w:rsidR="006B1F14" w:rsidRPr="00EA3A2F">
        <w:rPr>
          <w:rFonts w:ascii="Times New Roman" w:hAnsi="Times New Roman" w:cs="Times New Roman"/>
        </w:rPr>
        <w:t xml:space="preserve"> degli Scavi di Su</w:t>
      </w:r>
      <w:r w:rsidR="00DE362D" w:rsidRPr="00EA3A2F">
        <w:rPr>
          <w:rFonts w:ascii="Times New Roman" w:hAnsi="Times New Roman" w:cs="Times New Roman"/>
        </w:rPr>
        <w:t xml:space="preserve">asa </w:t>
      </w:r>
      <w:r w:rsidR="005E4E2D">
        <w:rPr>
          <w:rFonts w:ascii="Times New Roman" w:hAnsi="Times New Roman" w:cs="Times New Roman"/>
        </w:rPr>
        <w:t xml:space="preserve">e Santa Maria in Portuno </w:t>
      </w:r>
      <w:r w:rsidR="00DE362D" w:rsidRPr="00EA3A2F">
        <w:rPr>
          <w:rFonts w:ascii="Times New Roman" w:hAnsi="Times New Roman" w:cs="Times New Roman"/>
        </w:rPr>
        <w:t>per l’Università di Bologna</w:t>
      </w:r>
      <w:r w:rsidR="00EA3A2F">
        <w:rPr>
          <w:rFonts w:ascii="Times New Roman" w:hAnsi="Times New Roman" w:cs="Times New Roman"/>
        </w:rPr>
        <w:t>;</w:t>
      </w:r>
      <w:r w:rsidRPr="00EA3A2F">
        <w:rPr>
          <w:rFonts w:ascii="Times New Roman" w:hAnsi="Times New Roman" w:cs="Times New Roman"/>
        </w:rPr>
        <w:t xml:space="preserve"> </w:t>
      </w:r>
      <w:r w:rsidR="00DE362D" w:rsidRPr="00EA3A2F">
        <w:rPr>
          <w:rFonts w:ascii="Times New Roman" w:hAnsi="Times New Roman" w:cs="Times New Roman"/>
        </w:rPr>
        <w:t xml:space="preserve">Ilaria Venanzoni, </w:t>
      </w:r>
      <w:r w:rsidR="00D272C4" w:rsidRPr="00EA3A2F">
        <w:rPr>
          <w:rFonts w:ascii="Times New Roman" w:hAnsi="Times New Roman" w:cs="Times New Roman"/>
        </w:rPr>
        <w:t>F</w:t>
      </w:r>
      <w:r w:rsidR="009C48E8" w:rsidRPr="00EA3A2F">
        <w:rPr>
          <w:rFonts w:ascii="Times New Roman" w:hAnsi="Times New Roman" w:cs="Times New Roman"/>
        </w:rPr>
        <w:t>unzionario di Zona della Soprinte</w:t>
      </w:r>
      <w:r w:rsidR="00DE362D" w:rsidRPr="00EA3A2F">
        <w:rPr>
          <w:rFonts w:ascii="Times New Roman" w:hAnsi="Times New Roman" w:cs="Times New Roman"/>
        </w:rPr>
        <w:t>ndenza Archeologia delle Marche</w:t>
      </w:r>
      <w:r w:rsidRPr="00EA3A2F">
        <w:rPr>
          <w:rFonts w:ascii="Times New Roman" w:hAnsi="Times New Roman" w:cs="Times New Roman"/>
        </w:rPr>
        <w:t xml:space="preserve"> e </w:t>
      </w:r>
      <w:r w:rsidR="00DE362D" w:rsidRPr="00EA3A2F">
        <w:rPr>
          <w:rFonts w:ascii="Times New Roman" w:hAnsi="Times New Roman" w:cs="Times New Roman"/>
        </w:rPr>
        <w:t>Mirco Za</w:t>
      </w:r>
      <w:r w:rsidR="00FD443C">
        <w:rPr>
          <w:rFonts w:ascii="Times New Roman" w:hAnsi="Times New Roman" w:cs="Times New Roman"/>
        </w:rPr>
        <w:t>ccaria, archeologo del Consorzio</w:t>
      </w:r>
    </w:p>
    <w:p w14:paraId="3FB16EEA" w14:textId="77777777" w:rsidR="004822B2" w:rsidRPr="005B366B" w:rsidRDefault="004822B2" w:rsidP="004822B2">
      <w:pPr>
        <w:jc w:val="center"/>
        <w:rPr>
          <w:rFonts w:ascii="Times New Roman" w:hAnsi="Times New Roman" w:cs="Times New Roman"/>
          <w:b/>
          <w:sz w:val="27"/>
          <w:szCs w:val="27"/>
        </w:rPr>
      </w:pPr>
      <w:r>
        <w:rPr>
          <w:rFonts w:ascii="Times New Roman" w:hAnsi="Times New Roman" w:cs="Times New Roman"/>
          <w:i/>
          <w:iCs/>
          <w:sz w:val="22"/>
          <w:szCs w:val="22"/>
        </w:rPr>
        <w:br w:type="page"/>
      </w:r>
      <w:r w:rsidRPr="005B366B">
        <w:rPr>
          <w:rFonts w:ascii="Times New Roman" w:hAnsi="Times New Roman" w:cs="Times New Roman"/>
          <w:b/>
          <w:sz w:val="27"/>
          <w:szCs w:val="27"/>
        </w:rPr>
        <w:lastRenderedPageBreak/>
        <w:t xml:space="preserve">CONCLUSI I LAVORI DI </w:t>
      </w:r>
      <w:r>
        <w:rPr>
          <w:rFonts w:ascii="Times New Roman" w:hAnsi="Times New Roman" w:cs="Times New Roman"/>
          <w:b/>
          <w:sz w:val="27"/>
          <w:szCs w:val="27"/>
        </w:rPr>
        <w:t>RIPRISTINO</w:t>
      </w:r>
      <w:r w:rsidRPr="005B366B">
        <w:rPr>
          <w:rFonts w:ascii="Times New Roman" w:hAnsi="Times New Roman" w:cs="Times New Roman"/>
          <w:b/>
          <w:sz w:val="27"/>
          <w:szCs w:val="27"/>
        </w:rPr>
        <w:t xml:space="preserve"> DELLA </w:t>
      </w:r>
      <w:r w:rsidRPr="005B366B">
        <w:rPr>
          <w:rFonts w:ascii="Times New Roman" w:hAnsi="Times New Roman" w:cs="Times New Roman"/>
          <w:b/>
          <w:i/>
          <w:sz w:val="27"/>
          <w:szCs w:val="27"/>
        </w:rPr>
        <w:t>DOMUS DEI COIEDII</w:t>
      </w:r>
      <w:r w:rsidRPr="005B366B">
        <w:rPr>
          <w:rFonts w:ascii="Times New Roman" w:hAnsi="Times New Roman" w:cs="Times New Roman"/>
          <w:b/>
          <w:sz w:val="27"/>
          <w:szCs w:val="27"/>
        </w:rPr>
        <w:t xml:space="preserve">  </w:t>
      </w:r>
    </w:p>
    <w:p w14:paraId="14F8D529" w14:textId="77777777" w:rsidR="004822B2" w:rsidRPr="005B366B" w:rsidRDefault="004822B2" w:rsidP="004822B2">
      <w:pPr>
        <w:jc w:val="center"/>
        <w:rPr>
          <w:rFonts w:ascii="Times New Roman" w:hAnsi="Times New Roman" w:cs="Times New Roman"/>
          <w:b/>
          <w:sz w:val="27"/>
          <w:szCs w:val="27"/>
        </w:rPr>
      </w:pPr>
      <w:r w:rsidRPr="005B366B">
        <w:rPr>
          <w:rFonts w:ascii="Times New Roman" w:hAnsi="Times New Roman" w:cs="Times New Roman"/>
          <w:b/>
          <w:sz w:val="27"/>
          <w:szCs w:val="27"/>
        </w:rPr>
        <w:t xml:space="preserve">NEL PARCO ARCHEOLOGICO REGIONALE DELLA CITTA’ ROMANA DI SUASA </w:t>
      </w:r>
    </w:p>
    <w:p w14:paraId="29164AAE" w14:textId="77777777" w:rsidR="004822B2" w:rsidRDefault="004822B2" w:rsidP="004822B2">
      <w:pPr>
        <w:jc w:val="center"/>
        <w:rPr>
          <w:rFonts w:ascii="Times New Roman" w:hAnsi="Times New Roman" w:cs="Times New Roman"/>
          <w:b/>
          <w:sz w:val="27"/>
          <w:szCs w:val="27"/>
        </w:rPr>
      </w:pPr>
      <w:r w:rsidRPr="005B366B">
        <w:rPr>
          <w:rFonts w:ascii="Times New Roman" w:hAnsi="Times New Roman" w:cs="Times New Roman"/>
          <w:b/>
          <w:sz w:val="27"/>
          <w:szCs w:val="27"/>
        </w:rPr>
        <w:t xml:space="preserve"> “LUOGO DEL CUORE” DEL FAI</w:t>
      </w:r>
    </w:p>
    <w:p w14:paraId="573BC54F" w14:textId="77777777" w:rsidR="004822B2" w:rsidRPr="005B366B" w:rsidRDefault="004822B2" w:rsidP="004822B2">
      <w:pPr>
        <w:jc w:val="center"/>
        <w:rPr>
          <w:rFonts w:ascii="Times New Roman" w:hAnsi="Times New Roman" w:cs="Times New Roman"/>
          <w:b/>
          <w:sz w:val="27"/>
          <w:szCs w:val="27"/>
        </w:rPr>
      </w:pPr>
    </w:p>
    <w:p w14:paraId="2B0D4835" w14:textId="77777777" w:rsidR="004822B2" w:rsidRPr="002233F6" w:rsidRDefault="004822B2" w:rsidP="004822B2">
      <w:pPr>
        <w:jc w:val="center"/>
        <w:rPr>
          <w:rFonts w:ascii="Times New Roman" w:hAnsi="Times New Roman" w:cs="Times New Roman"/>
          <w:b/>
          <w:i/>
          <w:sz w:val="8"/>
          <w:szCs w:val="8"/>
        </w:rPr>
      </w:pPr>
    </w:p>
    <w:p w14:paraId="4D7936BF" w14:textId="77777777" w:rsidR="004822B2" w:rsidRDefault="004822B2" w:rsidP="004822B2">
      <w:pPr>
        <w:jc w:val="center"/>
        <w:rPr>
          <w:rFonts w:ascii="Times New Roman" w:hAnsi="Times New Roman" w:cs="Times New Roman"/>
          <w:i/>
        </w:rPr>
      </w:pPr>
      <w:r w:rsidRPr="00954368">
        <w:rPr>
          <w:rFonts w:ascii="Times New Roman" w:hAnsi="Times New Roman" w:cs="Times New Roman"/>
          <w:i/>
        </w:rPr>
        <w:t xml:space="preserve">I pavimenti musivi della </w:t>
      </w:r>
      <w:r>
        <w:rPr>
          <w:rFonts w:ascii="Times New Roman" w:hAnsi="Times New Roman" w:cs="Times New Roman"/>
          <w:i/>
        </w:rPr>
        <w:t>dimora</w:t>
      </w:r>
      <w:r w:rsidRPr="00954368">
        <w:rPr>
          <w:rFonts w:ascii="Times New Roman" w:hAnsi="Times New Roman" w:cs="Times New Roman"/>
          <w:i/>
        </w:rPr>
        <w:t xml:space="preserve"> patrizia </w:t>
      </w:r>
      <w:r>
        <w:rPr>
          <w:rFonts w:ascii="Times New Roman" w:hAnsi="Times New Roman" w:cs="Times New Roman"/>
          <w:i/>
        </w:rPr>
        <w:t>tornano visibili al pubblico</w:t>
      </w:r>
    </w:p>
    <w:p w14:paraId="3797F14C" w14:textId="3E362071" w:rsidR="004822B2" w:rsidRDefault="004822B2" w:rsidP="004822B2">
      <w:pPr>
        <w:jc w:val="center"/>
        <w:rPr>
          <w:rFonts w:ascii="Times New Roman" w:hAnsi="Times New Roman" w:cs="Times New Roman"/>
          <w:i/>
        </w:rPr>
      </w:pPr>
      <w:r w:rsidRPr="00954368">
        <w:rPr>
          <w:rFonts w:ascii="Times New Roman" w:hAnsi="Times New Roman" w:cs="Times New Roman"/>
          <w:i/>
        </w:rPr>
        <w:t xml:space="preserve">grazie al contributo “I Luoghi del Cuore”, </w:t>
      </w:r>
    </w:p>
    <w:p w14:paraId="5B10B47E" w14:textId="77777777" w:rsidR="004822B2" w:rsidRDefault="004822B2" w:rsidP="004822B2">
      <w:pPr>
        <w:jc w:val="center"/>
        <w:rPr>
          <w:rFonts w:ascii="Times New Roman" w:hAnsi="Times New Roman" w:cs="Times New Roman"/>
          <w:i/>
        </w:rPr>
      </w:pPr>
      <w:r w:rsidRPr="00954368">
        <w:rPr>
          <w:rFonts w:ascii="Times New Roman" w:hAnsi="Times New Roman" w:cs="Times New Roman"/>
          <w:i/>
        </w:rPr>
        <w:t>stanziato da FAI - Fondo Ambiente Italiano e Intesa Sanpaolo</w:t>
      </w:r>
    </w:p>
    <w:p w14:paraId="2AE93558" w14:textId="77777777" w:rsidR="004822B2" w:rsidRPr="00954368" w:rsidRDefault="004822B2" w:rsidP="004822B2">
      <w:pPr>
        <w:jc w:val="center"/>
        <w:rPr>
          <w:rFonts w:ascii="Times New Roman" w:hAnsi="Times New Roman" w:cs="Times New Roman"/>
          <w:i/>
        </w:rPr>
      </w:pPr>
    </w:p>
    <w:p w14:paraId="4FB03634" w14:textId="77777777" w:rsidR="004822B2" w:rsidRPr="00891EEB" w:rsidRDefault="004822B2" w:rsidP="004822B2">
      <w:pPr>
        <w:jc w:val="center"/>
        <w:rPr>
          <w:rFonts w:ascii="Times New Roman" w:hAnsi="Times New Roman" w:cs="Times New Roman"/>
          <w:i/>
          <w:sz w:val="23"/>
          <w:szCs w:val="23"/>
        </w:rPr>
      </w:pPr>
      <w:r w:rsidRPr="005310B5">
        <w:rPr>
          <w:rFonts w:ascii="Times New Roman" w:hAnsi="Times New Roman" w:cs="Times New Roman"/>
          <w:i/>
          <w:sz w:val="23"/>
          <w:szCs w:val="23"/>
        </w:rPr>
        <w:t xml:space="preserve"> </w:t>
      </w:r>
    </w:p>
    <w:p w14:paraId="361C3C70" w14:textId="3E25AAEB" w:rsidR="004822B2" w:rsidRDefault="004822B2" w:rsidP="004822B2">
      <w:pPr>
        <w:jc w:val="both"/>
        <w:rPr>
          <w:rFonts w:ascii="Times New Roman" w:eastAsia="Times New Roman" w:hAnsi="Times New Roman" w:cs="Times New Roman"/>
          <w:color w:val="000000"/>
          <w:sz w:val="23"/>
          <w:szCs w:val="23"/>
        </w:rPr>
      </w:pPr>
      <w:r w:rsidRPr="00C464C4">
        <w:rPr>
          <w:rFonts w:ascii="Times New Roman" w:hAnsi="Times New Roman" w:cs="Times New Roman"/>
          <w:b/>
          <w:sz w:val="23"/>
          <w:szCs w:val="23"/>
        </w:rPr>
        <w:t xml:space="preserve">Si sono conclusi i lavori </w:t>
      </w:r>
      <w:r>
        <w:rPr>
          <w:rFonts w:ascii="Times New Roman" w:hAnsi="Times New Roman" w:cs="Times New Roman"/>
          <w:b/>
          <w:sz w:val="23"/>
          <w:szCs w:val="23"/>
        </w:rPr>
        <w:t>di ripristino dei pavimenti musivi</w:t>
      </w:r>
      <w:r w:rsidRPr="00C464C4">
        <w:rPr>
          <w:rFonts w:ascii="Times New Roman" w:hAnsi="Times New Roman" w:cs="Times New Roman"/>
          <w:b/>
          <w:sz w:val="23"/>
          <w:szCs w:val="23"/>
        </w:rPr>
        <w:t xml:space="preserve"> della </w:t>
      </w:r>
      <w:r w:rsidRPr="00C464C4">
        <w:rPr>
          <w:rFonts w:ascii="Times New Roman" w:hAnsi="Times New Roman" w:cs="Times New Roman"/>
          <w:b/>
          <w:i/>
          <w:sz w:val="23"/>
          <w:szCs w:val="23"/>
        </w:rPr>
        <w:t>Domus dei Coiedii</w:t>
      </w:r>
      <w:r>
        <w:rPr>
          <w:rFonts w:ascii="Times New Roman" w:hAnsi="Times New Roman" w:cs="Times New Roman"/>
          <w:i/>
          <w:sz w:val="23"/>
          <w:szCs w:val="23"/>
        </w:rPr>
        <w:t>,</w:t>
      </w:r>
      <w:r w:rsidRPr="005310B5">
        <w:rPr>
          <w:rFonts w:ascii="Times New Roman" w:hAnsi="Times New Roman" w:cs="Times New Roman"/>
          <w:i/>
          <w:sz w:val="23"/>
          <w:szCs w:val="23"/>
        </w:rPr>
        <w:t xml:space="preserve"> </w:t>
      </w:r>
      <w:r>
        <w:rPr>
          <w:rFonts w:ascii="Times New Roman" w:hAnsi="Times New Roman" w:cs="Times New Roman"/>
          <w:sz w:val="23"/>
          <w:szCs w:val="23"/>
        </w:rPr>
        <w:t xml:space="preserve">situata all’interno del </w:t>
      </w:r>
      <w:r w:rsidRPr="00C464C4">
        <w:rPr>
          <w:rFonts w:ascii="Times New Roman" w:hAnsi="Times New Roman" w:cs="Times New Roman"/>
          <w:b/>
          <w:sz w:val="23"/>
          <w:szCs w:val="23"/>
        </w:rPr>
        <w:t>Parco Archeologico Regionale della Città Romana di Suasa a Castelleone di Suasa (AN)</w:t>
      </w:r>
      <w:r>
        <w:rPr>
          <w:rFonts w:ascii="Times New Roman" w:eastAsia="Times New Roman" w:hAnsi="Times New Roman" w:cs="Times New Roman"/>
          <w:color w:val="000000"/>
          <w:sz w:val="23"/>
          <w:szCs w:val="23"/>
        </w:rPr>
        <w:t xml:space="preserve">. La dimora, danneggiata dall’eccezionale </w:t>
      </w:r>
      <w:r w:rsidRPr="009135B8">
        <w:rPr>
          <w:rFonts w:ascii="Times New Roman" w:eastAsia="Times New Roman" w:hAnsi="Times New Roman" w:cs="Times New Roman"/>
          <w:color w:val="000000"/>
          <w:sz w:val="23"/>
          <w:szCs w:val="23"/>
        </w:rPr>
        <w:t xml:space="preserve">nevicata del 2012 e dall’alluvione </w:t>
      </w:r>
      <w:r>
        <w:rPr>
          <w:rFonts w:ascii="Times New Roman" w:eastAsia="Times New Roman" w:hAnsi="Times New Roman" w:cs="Times New Roman"/>
          <w:color w:val="000000"/>
          <w:sz w:val="23"/>
          <w:szCs w:val="23"/>
        </w:rPr>
        <w:t xml:space="preserve">di Senigallia del 2014, </w:t>
      </w:r>
      <w:r w:rsidRPr="00CD315B">
        <w:rPr>
          <w:rFonts w:ascii="Times New Roman" w:eastAsia="Times New Roman" w:hAnsi="Times New Roman" w:cs="Times New Roman"/>
          <w:b/>
          <w:color w:val="000000"/>
          <w:sz w:val="23"/>
          <w:szCs w:val="23"/>
        </w:rPr>
        <w:t xml:space="preserve">torna così </w:t>
      </w:r>
      <w:r>
        <w:rPr>
          <w:rFonts w:ascii="Times New Roman" w:eastAsia="Times New Roman" w:hAnsi="Times New Roman" w:cs="Times New Roman"/>
          <w:b/>
          <w:color w:val="000000"/>
          <w:sz w:val="23"/>
          <w:szCs w:val="23"/>
        </w:rPr>
        <w:t>accessibile</w:t>
      </w:r>
      <w:r w:rsidRPr="00CD315B">
        <w:rPr>
          <w:rFonts w:ascii="Times New Roman" w:eastAsia="Times New Roman" w:hAnsi="Times New Roman" w:cs="Times New Roman"/>
          <w:b/>
          <w:color w:val="000000"/>
          <w:sz w:val="23"/>
          <w:szCs w:val="23"/>
        </w:rPr>
        <w:t xml:space="preserve"> al pubblico</w:t>
      </w:r>
      <w:r>
        <w:rPr>
          <w:rFonts w:ascii="Times New Roman" w:eastAsia="Times New Roman" w:hAnsi="Times New Roman" w:cs="Times New Roman"/>
          <w:color w:val="000000"/>
          <w:sz w:val="23"/>
          <w:szCs w:val="23"/>
        </w:rPr>
        <w:t>.</w:t>
      </w:r>
    </w:p>
    <w:p w14:paraId="74475C77" w14:textId="77777777" w:rsidR="004822B2" w:rsidRDefault="004822B2" w:rsidP="004822B2">
      <w:pPr>
        <w:jc w:val="both"/>
        <w:rPr>
          <w:rFonts w:ascii="Times New Roman" w:eastAsia="Times New Roman" w:hAnsi="Times New Roman" w:cs="Times New Roman"/>
          <w:color w:val="000000"/>
          <w:sz w:val="23"/>
          <w:szCs w:val="23"/>
        </w:rPr>
      </w:pPr>
    </w:p>
    <w:p w14:paraId="70B341E1" w14:textId="77777777" w:rsidR="004822B2" w:rsidRDefault="004822B2" w:rsidP="004822B2">
      <w:pPr>
        <w:suppressAutoHyphens/>
        <w:ind w:right="78"/>
        <w:jc w:val="both"/>
        <w:rPr>
          <w:rFonts w:ascii="Times New Roman" w:eastAsia="Times New Roman" w:hAnsi="Times New Roman" w:cs="Times New Roman"/>
          <w:b/>
          <w:color w:val="000000"/>
          <w:sz w:val="23"/>
          <w:szCs w:val="23"/>
        </w:rPr>
      </w:pPr>
      <w:r>
        <w:rPr>
          <w:rFonts w:ascii="Times New Roman" w:hAnsi="Times New Roman" w:cs="Times New Roman"/>
          <w:sz w:val="23"/>
          <w:szCs w:val="23"/>
        </w:rPr>
        <w:t xml:space="preserve">L’intervento è stato </w:t>
      </w:r>
      <w:r w:rsidRPr="00C464C4">
        <w:rPr>
          <w:rFonts w:ascii="Times New Roman" w:hAnsi="Times New Roman" w:cs="Times New Roman"/>
          <w:sz w:val="23"/>
          <w:szCs w:val="23"/>
        </w:rPr>
        <w:t>realizzato</w:t>
      </w:r>
      <w:r>
        <w:rPr>
          <w:rFonts w:ascii="Times New Roman" w:hAnsi="Times New Roman" w:cs="Times New Roman"/>
          <w:sz w:val="23"/>
          <w:szCs w:val="23"/>
        </w:rPr>
        <w:t xml:space="preserve"> grazie a</w:t>
      </w:r>
      <w:r w:rsidRPr="005310B5">
        <w:rPr>
          <w:rFonts w:ascii="Times New Roman" w:hAnsi="Times New Roman" w:cs="Times New Roman"/>
          <w:sz w:val="23"/>
          <w:szCs w:val="23"/>
        </w:rPr>
        <w:t xml:space="preserve">l </w:t>
      </w:r>
      <w:r w:rsidRPr="00891EEB">
        <w:rPr>
          <w:rFonts w:ascii="Times New Roman" w:hAnsi="Times New Roman" w:cs="Times New Roman"/>
          <w:sz w:val="23"/>
          <w:szCs w:val="23"/>
        </w:rPr>
        <w:t xml:space="preserve">risultato </w:t>
      </w:r>
      <w:r>
        <w:rPr>
          <w:rFonts w:ascii="Times New Roman" w:hAnsi="Times New Roman" w:cs="Times New Roman"/>
          <w:sz w:val="23"/>
          <w:szCs w:val="23"/>
        </w:rPr>
        <w:t>raggiunto</w:t>
      </w:r>
      <w:r w:rsidRPr="00EB2AB2">
        <w:rPr>
          <w:rFonts w:ascii="Times New Roman" w:hAnsi="Times New Roman" w:cs="Times New Roman"/>
          <w:b/>
          <w:sz w:val="23"/>
          <w:szCs w:val="23"/>
        </w:rPr>
        <w:t xml:space="preserve"> </w:t>
      </w:r>
      <w:r w:rsidRPr="00CD315B">
        <w:rPr>
          <w:rFonts w:ascii="Times New Roman" w:hAnsi="Times New Roman" w:cs="Times New Roman"/>
          <w:sz w:val="23"/>
          <w:szCs w:val="23"/>
        </w:rPr>
        <w:t xml:space="preserve">dal Parco Archeologico </w:t>
      </w:r>
      <w:r>
        <w:rPr>
          <w:rFonts w:ascii="Times New Roman" w:hAnsi="Times New Roman" w:cs="Times New Roman"/>
          <w:sz w:val="23"/>
          <w:szCs w:val="23"/>
        </w:rPr>
        <w:t>nel 2014 n</w:t>
      </w:r>
      <w:r w:rsidRPr="005310B5">
        <w:rPr>
          <w:rFonts w:ascii="Times New Roman" w:hAnsi="Times New Roman" w:cs="Times New Roman"/>
          <w:sz w:val="23"/>
          <w:szCs w:val="23"/>
        </w:rPr>
        <w:t xml:space="preserve">ella </w:t>
      </w:r>
      <w:r w:rsidRPr="00EB2AB2">
        <w:rPr>
          <w:rFonts w:ascii="Times New Roman" w:hAnsi="Times New Roman" w:cs="Times New Roman"/>
          <w:b/>
          <w:sz w:val="23"/>
          <w:szCs w:val="23"/>
        </w:rPr>
        <w:t>settima edizione de “I Luoghi del Cuore”</w:t>
      </w:r>
      <w:r w:rsidRPr="005310B5">
        <w:rPr>
          <w:rFonts w:ascii="Times New Roman" w:hAnsi="Times New Roman" w:cs="Times New Roman"/>
          <w:sz w:val="23"/>
          <w:szCs w:val="23"/>
        </w:rPr>
        <w:t xml:space="preserve">, il censimento dei luoghi italiani da non dimenticare promosso dal </w:t>
      </w:r>
      <w:r w:rsidRPr="00891EEB">
        <w:rPr>
          <w:rFonts w:ascii="Times New Roman" w:hAnsi="Times New Roman" w:cs="Times New Roman"/>
          <w:b/>
          <w:sz w:val="23"/>
          <w:szCs w:val="23"/>
        </w:rPr>
        <w:t>FAI</w:t>
      </w:r>
      <w:r w:rsidRPr="005310B5">
        <w:rPr>
          <w:rFonts w:ascii="Times New Roman" w:hAnsi="Times New Roman" w:cs="Times New Roman"/>
          <w:sz w:val="23"/>
          <w:szCs w:val="23"/>
        </w:rPr>
        <w:t xml:space="preserve"> in collaborazione con </w:t>
      </w:r>
      <w:r w:rsidRPr="00891EEB">
        <w:rPr>
          <w:rFonts w:ascii="Times New Roman" w:hAnsi="Times New Roman" w:cs="Times New Roman"/>
          <w:b/>
          <w:sz w:val="23"/>
          <w:szCs w:val="23"/>
        </w:rPr>
        <w:t>Intesa Sanpaolo</w:t>
      </w:r>
      <w:r>
        <w:rPr>
          <w:rFonts w:ascii="Times New Roman" w:hAnsi="Times New Roman" w:cs="Times New Roman"/>
          <w:sz w:val="23"/>
          <w:szCs w:val="23"/>
        </w:rPr>
        <w:t xml:space="preserve">: nell’ambito dell’iniziativa, il Bene, inserito tra l’altro in un contesto paesaggistico di notevole valenza, ha ottenuto </w:t>
      </w:r>
      <w:r w:rsidRPr="0083511A">
        <w:rPr>
          <w:rFonts w:ascii="Times New Roman" w:hAnsi="Times New Roman" w:cs="Times New Roman"/>
          <w:b/>
          <w:sz w:val="23"/>
          <w:szCs w:val="23"/>
        </w:rPr>
        <w:t>3.340 voti</w:t>
      </w:r>
      <w:r>
        <w:rPr>
          <w:rFonts w:ascii="Times New Roman" w:hAnsi="Times New Roman" w:cs="Times New Roman"/>
          <w:sz w:val="23"/>
          <w:szCs w:val="23"/>
        </w:rPr>
        <w:t xml:space="preserve"> e ha potuto così partecipare alle </w:t>
      </w:r>
      <w:r w:rsidRPr="00CF136A">
        <w:rPr>
          <w:rFonts w:ascii="Times New Roman" w:hAnsi="Times New Roman" w:cs="Times New Roman"/>
          <w:b/>
          <w:sz w:val="23"/>
          <w:szCs w:val="23"/>
        </w:rPr>
        <w:t>Linee Guida per la richiesta di intervento</w:t>
      </w:r>
      <w:r>
        <w:rPr>
          <w:rFonts w:ascii="Times New Roman" w:hAnsi="Times New Roman" w:cs="Times New Roman"/>
          <w:sz w:val="23"/>
          <w:szCs w:val="23"/>
        </w:rPr>
        <w:t xml:space="preserve"> e ricevere </w:t>
      </w:r>
      <w:r w:rsidRPr="005310B5">
        <w:rPr>
          <w:rFonts w:ascii="Times New Roman" w:hAnsi="Times New Roman" w:cs="Times New Roman"/>
          <w:sz w:val="23"/>
          <w:szCs w:val="23"/>
        </w:rPr>
        <w:t xml:space="preserve">un </w:t>
      </w:r>
      <w:r w:rsidRPr="005310B5">
        <w:rPr>
          <w:rFonts w:ascii="Times New Roman" w:hAnsi="Times New Roman" w:cs="Times New Roman"/>
          <w:b/>
          <w:sz w:val="23"/>
          <w:szCs w:val="23"/>
        </w:rPr>
        <w:t>contributo di 10.400 euro</w:t>
      </w:r>
      <w:r w:rsidRPr="00D622D7">
        <w:rPr>
          <w:rFonts w:ascii="Times New Roman" w:hAnsi="Times New Roman" w:cs="Times New Roman"/>
          <w:sz w:val="23"/>
          <w:szCs w:val="23"/>
        </w:rPr>
        <w:t>,</w:t>
      </w:r>
      <w:r w:rsidRPr="005310B5">
        <w:rPr>
          <w:rFonts w:ascii="Times New Roman" w:hAnsi="Times New Roman" w:cs="Times New Roman"/>
          <w:b/>
          <w:sz w:val="23"/>
          <w:szCs w:val="23"/>
        </w:rPr>
        <w:t xml:space="preserve"> </w:t>
      </w:r>
      <w:r>
        <w:rPr>
          <w:rFonts w:ascii="Times New Roman" w:hAnsi="Times New Roman" w:cs="Times New Roman"/>
          <w:sz w:val="23"/>
          <w:szCs w:val="23"/>
        </w:rPr>
        <w:t xml:space="preserve">stanziato da FAI e </w:t>
      </w:r>
      <w:r w:rsidRPr="005310B5">
        <w:rPr>
          <w:rFonts w:ascii="Times New Roman" w:hAnsi="Times New Roman" w:cs="Times New Roman"/>
          <w:sz w:val="23"/>
          <w:szCs w:val="23"/>
        </w:rPr>
        <w:t>Intesa Sanpaolo</w:t>
      </w:r>
      <w:r>
        <w:rPr>
          <w:rFonts w:ascii="Times New Roman" w:hAnsi="Times New Roman" w:cs="Times New Roman"/>
          <w:sz w:val="23"/>
          <w:szCs w:val="23"/>
        </w:rPr>
        <w:t xml:space="preserve">, per il </w:t>
      </w:r>
      <w:r w:rsidRPr="00746FD6">
        <w:rPr>
          <w:rFonts w:ascii="Times New Roman" w:hAnsi="Times New Roman" w:cs="Times New Roman"/>
          <w:b/>
          <w:sz w:val="23"/>
          <w:szCs w:val="23"/>
        </w:rPr>
        <w:t>progetto di</w:t>
      </w:r>
      <w:r>
        <w:rPr>
          <w:rFonts w:ascii="Times New Roman" w:hAnsi="Times New Roman" w:cs="Times New Roman"/>
          <w:sz w:val="23"/>
          <w:szCs w:val="23"/>
        </w:rPr>
        <w:t xml:space="preserve"> </w:t>
      </w:r>
      <w:r w:rsidRPr="0099120A">
        <w:rPr>
          <w:rFonts w:ascii="Times New Roman" w:hAnsi="Times New Roman" w:cs="Times New Roman"/>
          <w:b/>
          <w:sz w:val="23"/>
          <w:szCs w:val="23"/>
        </w:rPr>
        <w:t xml:space="preserve">ripristino dei mosaici della </w:t>
      </w:r>
      <w:r w:rsidRPr="0099120A">
        <w:rPr>
          <w:rFonts w:ascii="Times New Roman" w:hAnsi="Times New Roman" w:cs="Times New Roman"/>
          <w:b/>
          <w:i/>
          <w:sz w:val="23"/>
          <w:szCs w:val="23"/>
        </w:rPr>
        <w:t>Domus dei Coiedii</w:t>
      </w:r>
      <w:r>
        <w:rPr>
          <w:rFonts w:ascii="Times New Roman" w:hAnsi="Times New Roman" w:cs="Times New Roman"/>
          <w:sz w:val="23"/>
          <w:szCs w:val="23"/>
        </w:rPr>
        <w:t xml:space="preserve"> </w:t>
      </w:r>
      <w:r w:rsidRPr="00746FD6">
        <w:rPr>
          <w:rFonts w:ascii="Times New Roman" w:hAnsi="Times New Roman" w:cs="Times New Roman"/>
          <w:b/>
          <w:sz w:val="23"/>
          <w:szCs w:val="23"/>
        </w:rPr>
        <w:t>e la</w:t>
      </w:r>
      <w:r>
        <w:rPr>
          <w:rFonts w:ascii="Times New Roman" w:hAnsi="Times New Roman" w:cs="Times New Roman"/>
          <w:sz w:val="23"/>
          <w:szCs w:val="23"/>
        </w:rPr>
        <w:t xml:space="preserve"> </w:t>
      </w:r>
      <w:r w:rsidRPr="00802BA7">
        <w:rPr>
          <w:rFonts w:ascii="Times New Roman" w:hAnsi="Times New Roman" w:cs="Times New Roman"/>
          <w:b/>
          <w:sz w:val="23"/>
          <w:szCs w:val="23"/>
        </w:rPr>
        <w:t>sua</w:t>
      </w:r>
      <w:r>
        <w:rPr>
          <w:rFonts w:ascii="Times New Roman" w:hAnsi="Times New Roman" w:cs="Times New Roman"/>
          <w:sz w:val="23"/>
          <w:szCs w:val="23"/>
        </w:rPr>
        <w:t xml:space="preserve"> </w:t>
      </w:r>
      <w:r>
        <w:rPr>
          <w:rFonts w:ascii="Times New Roman" w:hAnsi="Times New Roman" w:cs="Times New Roman"/>
          <w:b/>
          <w:sz w:val="23"/>
          <w:szCs w:val="23"/>
        </w:rPr>
        <w:t>riapertura</w:t>
      </w:r>
      <w:r>
        <w:rPr>
          <w:rFonts w:ascii="Times New Roman" w:hAnsi="Times New Roman" w:cs="Times New Roman"/>
          <w:sz w:val="23"/>
          <w:szCs w:val="23"/>
        </w:rPr>
        <w:t>.</w:t>
      </w:r>
    </w:p>
    <w:p w14:paraId="27F3504C" w14:textId="77777777" w:rsidR="004822B2" w:rsidRPr="005310B5" w:rsidRDefault="004822B2" w:rsidP="004822B2">
      <w:pPr>
        <w:jc w:val="both"/>
        <w:rPr>
          <w:rFonts w:ascii="Times New Roman" w:hAnsi="Times New Roman" w:cs="Times New Roman"/>
          <w:sz w:val="16"/>
          <w:szCs w:val="16"/>
        </w:rPr>
      </w:pPr>
    </w:p>
    <w:p w14:paraId="3C5C3B51" w14:textId="5C39C3E9" w:rsidR="004822B2" w:rsidRDefault="004822B2" w:rsidP="004822B2">
      <w:pPr>
        <w:jc w:val="both"/>
        <w:rPr>
          <w:rFonts w:ascii="Times New Roman" w:hAnsi="Times New Roman" w:cs="Times New Roman"/>
          <w:sz w:val="23"/>
          <w:szCs w:val="23"/>
        </w:rPr>
      </w:pPr>
      <w:r>
        <w:rPr>
          <w:rFonts w:ascii="Times New Roman" w:hAnsi="Times New Roman" w:cs="Times New Roman"/>
          <w:sz w:val="23"/>
          <w:szCs w:val="23"/>
        </w:rPr>
        <w:t>Il parco archeologico,</w:t>
      </w:r>
      <w:r w:rsidRPr="00524D01">
        <w:rPr>
          <w:rFonts w:ascii="Times New Roman" w:hAnsi="Times New Roman" w:cs="Times New Roman"/>
          <w:sz w:val="23"/>
          <w:szCs w:val="23"/>
        </w:rPr>
        <w:t xml:space="preserve"> </w:t>
      </w:r>
      <w:r>
        <w:rPr>
          <w:rFonts w:ascii="Times New Roman" w:hAnsi="Times New Roman" w:cs="Times New Roman"/>
          <w:sz w:val="23"/>
          <w:szCs w:val="23"/>
        </w:rPr>
        <w:t xml:space="preserve">inaugurato nel 2000 e </w:t>
      </w:r>
      <w:r w:rsidRPr="007330AB">
        <w:rPr>
          <w:rFonts w:ascii="Times New Roman" w:hAnsi="Times New Roman" w:cs="Times New Roman"/>
          <w:b/>
          <w:sz w:val="23"/>
          <w:szCs w:val="23"/>
        </w:rPr>
        <w:t>tra i più importanti delle Marche</w:t>
      </w:r>
      <w:r w:rsidRPr="00524D01">
        <w:rPr>
          <w:rFonts w:ascii="Times New Roman" w:hAnsi="Times New Roman" w:cs="Times New Roman"/>
          <w:sz w:val="23"/>
          <w:szCs w:val="23"/>
        </w:rPr>
        <w:t xml:space="preserve">, era stato oggetto </w:t>
      </w:r>
      <w:r>
        <w:rPr>
          <w:rFonts w:ascii="Times New Roman" w:hAnsi="Times New Roman" w:cs="Times New Roman"/>
          <w:sz w:val="23"/>
          <w:szCs w:val="23"/>
        </w:rPr>
        <w:t>di rinnovamenti nel decennio successivo, arrivando nel 2011</w:t>
      </w:r>
      <w:r w:rsidRPr="00524D01">
        <w:rPr>
          <w:rFonts w:ascii="Times New Roman" w:hAnsi="Times New Roman" w:cs="Times New Roman"/>
          <w:sz w:val="23"/>
          <w:szCs w:val="23"/>
        </w:rPr>
        <w:t xml:space="preserve">, </w:t>
      </w:r>
      <w:r>
        <w:rPr>
          <w:rFonts w:ascii="Times New Roman" w:hAnsi="Times New Roman" w:cs="Times New Roman"/>
          <w:sz w:val="23"/>
          <w:szCs w:val="23"/>
        </w:rPr>
        <w:t>grazie a</w:t>
      </w:r>
      <w:r w:rsidRPr="00524D01">
        <w:rPr>
          <w:rFonts w:ascii="Times New Roman" w:hAnsi="Times New Roman" w:cs="Times New Roman"/>
          <w:sz w:val="23"/>
          <w:szCs w:val="23"/>
        </w:rPr>
        <w:t xml:space="preserve"> un importante finanziamento europeo gestito dalla regione Marche, a un </w:t>
      </w:r>
      <w:r>
        <w:rPr>
          <w:rFonts w:ascii="Times New Roman" w:hAnsi="Times New Roman" w:cs="Times New Roman"/>
          <w:sz w:val="23"/>
          <w:szCs w:val="23"/>
        </w:rPr>
        <w:t>notevole</w:t>
      </w:r>
      <w:r w:rsidRPr="00524D01">
        <w:rPr>
          <w:rFonts w:ascii="Times New Roman" w:hAnsi="Times New Roman" w:cs="Times New Roman"/>
          <w:sz w:val="23"/>
          <w:szCs w:val="23"/>
        </w:rPr>
        <w:t xml:space="preserve"> ampliamento </w:t>
      </w:r>
      <w:r>
        <w:rPr>
          <w:rFonts w:ascii="Times New Roman" w:hAnsi="Times New Roman" w:cs="Times New Roman"/>
          <w:sz w:val="23"/>
          <w:szCs w:val="23"/>
        </w:rPr>
        <w:t>dell’area. Tale ampliamento ha comportato la rimozione del</w:t>
      </w:r>
      <w:r w:rsidRPr="00524D01">
        <w:rPr>
          <w:rFonts w:ascii="Times New Roman" w:hAnsi="Times New Roman" w:cs="Times New Roman"/>
          <w:sz w:val="23"/>
          <w:szCs w:val="23"/>
        </w:rPr>
        <w:t xml:space="preserve">la strada </w:t>
      </w:r>
      <w:r>
        <w:rPr>
          <w:rFonts w:ascii="Times New Roman" w:hAnsi="Times New Roman" w:cs="Times New Roman"/>
          <w:sz w:val="23"/>
          <w:szCs w:val="23"/>
        </w:rPr>
        <w:t xml:space="preserve">moderna </w:t>
      </w:r>
      <w:r w:rsidRPr="00524D01">
        <w:rPr>
          <w:rFonts w:ascii="Times New Roman" w:hAnsi="Times New Roman" w:cs="Times New Roman"/>
          <w:sz w:val="23"/>
          <w:szCs w:val="23"/>
        </w:rPr>
        <w:t xml:space="preserve">che divideva a metà </w:t>
      </w:r>
      <w:r>
        <w:rPr>
          <w:rFonts w:ascii="Times New Roman" w:hAnsi="Times New Roman" w:cs="Times New Roman"/>
          <w:sz w:val="23"/>
          <w:szCs w:val="23"/>
        </w:rPr>
        <w:t xml:space="preserve">la città antica. Questo ha permesso </w:t>
      </w:r>
      <w:r w:rsidRPr="00524D01">
        <w:rPr>
          <w:rFonts w:ascii="Times New Roman" w:hAnsi="Times New Roman" w:cs="Times New Roman"/>
          <w:sz w:val="23"/>
          <w:szCs w:val="23"/>
        </w:rPr>
        <w:t xml:space="preserve">lo scavo archeologico della sottostante via basolata romana definita Via del Foro. </w:t>
      </w:r>
      <w:r>
        <w:rPr>
          <w:rFonts w:ascii="Times New Roman" w:hAnsi="Times New Roman" w:cs="Times New Roman"/>
          <w:sz w:val="23"/>
          <w:szCs w:val="23"/>
        </w:rPr>
        <w:t>L</w:t>
      </w:r>
      <w:r w:rsidRPr="00524D01">
        <w:rPr>
          <w:rFonts w:ascii="Times New Roman" w:hAnsi="Times New Roman" w:cs="Times New Roman"/>
          <w:sz w:val="23"/>
          <w:szCs w:val="23"/>
        </w:rPr>
        <w:t xml:space="preserve">a parte della città con le abitazioni (Domus dei Coiedii e Casa del Primo stile) e gli edifici per spettacolo (Teatro e Anfiteatro), </w:t>
      </w:r>
      <w:r>
        <w:rPr>
          <w:rFonts w:ascii="Times New Roman" w:hAnsi="Times New Roman" w:cs="Times New Roman"/>
          <w:sz w:val="23"/>
          <w:szCs w:val="23"/>
        </w:rPr>
        <w:t>è</w:t>
      </w:r>
      <w:r w:rsidRPr="00524D01">
        <w:rPr>
          <w:rFonts w:ascii="Times New Roman" w:hAnsi="Times New Roman" w:cs="Times New Roman"/>
          <w:sz w:val="23"/>
          <w:szCs w:val="23"/>
        </w:rPr>
        <w:t xml:space="preserve"> stata nuovamente congiunta alla grande piazza del Foro posta sull'altro lato dell'antica via romana. </w:t>
      </w:r>
    </w:p>
    <w:p w14:paraId="395C65BF" w14:textId="77777777" w:rsidR="004822B2" w:rsidRDefault="004822B2" w:rsidP="004822B2">
      <w:pPr>
        <w:jc w:val="both"/>
        <w:rPr>
          <w:rFonts w:ascii="Times New Roman" w:hAnsi="Times New Roman" w:cs="Times New Roman"/>
          <w:sz w:val="23"/>
          <w:szCs w:val="23"/>
        </w:rPr>
      </w:pPr>
    </w:p>
    <w:p w14:paraId="28B829A1" w14:textId="141E9EAE" w:rsidR="004822B2" w:rsidRDefault="004822B2" w:rsidP="004822B2">
      <w:pPr>
        <w:jc w:val="both"/>
        <w:rPr>
          <w:rFonts w:ascii="Times New Roman" w:hAnsi="Times New Roman" w:cs="Times New Roman"/>
          <w:sz w:val="23"/>
          <w:szCs w:val="23"/>
        </w:rPr>
      </w:pPr>
      <w:r>
        <w:rPr>
          <w:rFonts w:ascii="Times New Roman" w:hAnsi="Times New Roman" w:cs="Times New Roman"/>
          <w:sz w:val="23"/>
          <w:szCs w:val="23"/>
        </w:rPr>
        <w:t>Il recupero e la valorizzazione del parco hanno subito una drammatica battuta d’arresto: a causa</w:t>
      </w:r>
      <w:r w:rsidRPr="007330AB">
        <w:rPr>
          <w:rFonts w:ascii="Times New Roman" w:hAnsi="Times New Roman" w:cs="Times New Roman"/>
          <w:sz w:val="23"/>
          <w:szCs w:val="23"/>
        </w:rPr>
        <w:t xml:space="preserve"> delle forti pre</w:t>
      </w:r>
      <w:r>
        <w:rPr>
          <w:rFonts w:ascii="Times New Roman" w:hAnsi="Times New Roman" w:cs="Times New Roman"/>
          <w:sz w:val="23"/>
          <w:szCs w:val="23"/>
        </w:rPr>
        <w:t>cipitazioni del 2012 e del 2014</w:t>
      </w:r>
      <w:r w:rsidRPr="007330AB">
        <w:rPr>
          <w:rFonts w:ascii="Times New Roman" w:hAnsi="Times New Roman" w:cs="Times New Roman"/>
          <w:sz w:val="23"/>
          <w:szCs w:val="23"/>
        </w:rPr>
        <w:t xml:space="preserve"> il </w:t>
      </w:r>
      <w:r w:rsidRPr="00524D01">
        <w:rPr>
          <w:rFonts w:ascii="Times New Roman" w:hAnsi="Times New Roman" w:cs="Times New Roman"/>
          <w:sz w:val="23"/>
          <w:szCs w:val="23"/>
        </w:rPr>
        <w:t>sito</w:t>
      </w:r>
      <w:r w:rsidRPr="007330AB">
        <w:rPr>
          <w:rFonts w:ascii="Times New Roman" w:hAnsi="Times New Roman" w:cs="Times New Roman"/>
          <w:sz w:val="23"/>
          <w:szCs w:val="23"/>
        </w:rPr>
        <w:t xml:space="preserve"> risultava in parte inaccessibile e in gran parte sommerso dal fango, che occultava gli splendidi pavimenti musivi della </w:t>
      </w:r>
      <w:r w:rsidRPr="007330AB">
        <w:rPr>
          <w:rFonts w:ascii="Times New Roman" w:hAnsi="Times New Roman" w:cs="Times New Roman"/>
          <w:i/>
          <w:sz w:val="23"/>
          <w:szCs w:val="23"/>
        </w:rPr>
        <w:t>Domus dei Coiedii</w:t>
      </w:r>
      <w:r w:rsidRPr="007330AB">
        <w:rPr>
          <w:rFonts w:ascii="Times New Roman" w:hAnsi="Times New Roman" w:cs="Times New Roman"/>
          <w:sz w:val="23"/>
          <w:szCs w:val="23"/>
        </w:rPr>
        <w:t xml:space="preserve"> compromettendone la fruizione e la conservazione. </w:t>
      </w:r>
    </w:p>
    <w:p w14:paraId="3C21C5C7" w14:textId="067B9DA2" w:rsidR="004822B2" w:rsidRPr="007330AB" w:rsidRDefault="004822B2" w:rsidP="004822B2">
      <w:pPr>
        <w:jc w:val="both"/>
        <w:rPr>
          <w:rFonts w:ascii="Times New Roman" w:hAnsi="Times New Roman" w:cs="Times New Roman"/>
          <w:sz w:val="23"/>
          <w:szCs w:val="23"/>
        </w:rPr>
      </w:pPr>
      <w:r w:rsidRPr="007330AB">
        <w:rPr>
          <w:rFonts w:ascii="Times New Roman" w:hAnsi="Times New Roman" w:cs="Times New Roman"/>
          <w:color w:val="000000" w:themeColor="text1"/>
          <w:sz w:val="23"/>
          <w:szCs w:val="23"/>
        </w:rPr>
        <w:t xml:space="preserve">In questa condizione di emergenza, la </w:t>
      </w:r>
      <w:r w:rsidRPr="007330AB">
        <w:rPr>
          <w:rFonts w:ascii="Times New Roman" w:hAnsi="Times New Roman" w:cs="Times New Roman"/>
          <w:b/>
          <w:color w:val="000000" w:themeColor="text1"/>
          <w:sz w:val="23"/>
          <w:szCs w:val="23"/>
        </w:rPr>
        <w:t>grande mobilitazione attivata da</w:t>
      </w:r>
      <w:r w:rsidRPr="007330AB">
        <w:rPr>
          <w:rFonts w:ascii="Times New Roman" w:hAnsi="Times New Roman" w:cs="Times New Roman"/>
          <w:b/>
          <w:sz w:val="23"/>
          <w:szCs w:val="23"/>
        </w:rPr>
        <w:t>l censimento de “I Luoghi del Cuore”</w:t>
      </w:r>
      <w:r w:rsidRPr="007330AB">
        <w:rPr>
          <w:rFonts w:ascii="Times New Roman" w:hAnsi="Times New Roman" w:cs="Times New Roman"/>
          <w:sz w:val="23"/>
          <w:szCs w:val="23"/>
        </w:rPr>
        <w:t xml:space="preserve"> ha rappresentato un’ecce</w:t>
      </w:r>
      <w:r>
        <w:rPr>
          <w:rFonts w:ascii="Times New Roman" w:hAnsi="Times New Roman" w:cs="Times New Roman"/>
          <w:sz w:val="23"/>
          <w:szCs w:val="23"/>
        </w:rPr>
        <w:t xml:space="preserve">zionale occasione di rilancio: </w:t>
      </w:r>
      <w:r w:rsidRPr="007330AB">
        <w:rPr>
          <w:rFonts w:ascii="Times New Roman" w:hAnsi="Times New Roman" w:cs="Times New Roman"/>
          <w:b/>
          <w:sz w:val="23"/>
          <w:szCs w:val="23"/>
        </w:rPr>
        <w:t>oggi</w:t>
      </w:r>
      <w:r w:rsidRPr="007330AB">
        <w:rPr>
          <w:rFonts w:ascii="Times New Roman" w:hAnsi="Times New Roman" w:cs="Times New Roman"/>
          <w:sz w:val="23"/>
          <w:szCs w:val="23"/>
        </w:rPr>
        <w:t xml:space="preserve"> </w:t>
      </w:r>
      <w:r w:rsidRPr="007330AB">
        <w:rPr>
          <w:rFonts w:ascii="Times New Roman" w:hAnsi="Times New Roman" w:cs="Times New Roman"/>
          <w:b/>
          <w:sz w:val="23"/>
          <w:szCs w:val="23"/>
        </w:rPr>
        <w:t>i mosaici</w:t>
      </w:r>
      <w:r w:rsidRPr="007330AB">
        <w:rPr>
          <w:rFonts w:ascii="Times New Roman" w:hAnsi="Times New Roman" w:cs="Times New Roman"/>
          <w:sz w:val="23"/>
          <w:szCs w:val="23"/>
        </w:rPr>
        <w:t xml:space="preserve"> </w:t>
      </w:r>
      <w:r w:rsidRPr="007330AB">
        <w:rPr>
          <w:rFonts w:ascii="Times New Roman" w:hAnsi="Times New Roman" w:cs="Times New Roman"/>
          <w:b/>
          <w:sz w:val="23"/>
          <w:szCs w:val="23"/>
        </w:rPr>
        <w:t>sono nuovamente visibili</w:t>
      </w:r>
      <w:r w:rsidRPr="007330AB">
        <w:rPr>
          <w:rFonts w:ascii="Times New Roman" w:hAnsi="Times New Roman" w:cs="Times New Roman"/>
          <w:sz w:val="23"/>
          <w:szCs w:val="23"/>
        </w:rPr>
        <w:t xml:space="preserve"> e </w:t>
      </w:r>
      <w:r w:rsidRPr="007330AB">
        <w:rPr>
          <w:rFonts w:ascii="Times New Roman" w:hAnsi="Times New Roman" w:cs="Times New Roman"/>
          <w:b/>
          <w:sz w:val="23"/>
          <w:szCs w:val="23"/>
        </w:rPr>
        <w:t xml:space="preserve">la </w:t>
      </w:r>
      <w:r w:rsidRPr="007330AB">
        <w:rPr>
          <w:rFonts w:ascii="Times New Roman" w:hAnsi="Times New Roman" w:cs="Times New Roman"/>
          <w:b/>
          <w:i/>
          <w:sz w:val="23"/>
          <w:szCs w:val="23"/>
        </w:rPr>
        <w:t>domus</w:t>
      </w:r>
      <w:r>
        <w:rPr>
          <w:rFonts w:ascii="Times New Roman" w:hAnsi="Times New Roman" w:cs="Times New Roman"/>
          <w:b/>
          <w:sz w:val="23"/>
          <w:szCs w:val="23"/>
        </w:rPr>
        <w:t xml:space="preserve"> è tornata accessibile ai visitatori</w:t>
      </w:r>
      <w:r w:rsidRPr="007330AB">
        <w:rPr>
          <w:rFonts w:ascii="Times New Roman" w:hAnsi="Times New Roman" w:cs="Times New Roman"/>
          <w:sz w:val="23"/>
          <w:szCs w:val="23"/>
        </w:rPr>
        <w:t xml:space="preserve"> grazie ai </w:t>
      </w:r>
      <w:r>
        <w:rPr>
          <w:rFonts w:ascii="Times New Roman" w:hAnsi="Times New Roman" w:cs="Times New Roman"/>
          <w:sz w:val="23"/>
          <w:szCs w:val="23"/>
        </w:rPr>
        <w:t>lavori</w:t>
      </w:r>
      <w:r w:rsidRPr="007330AB">
        <w:rPr>
          <w:rFonts w:ascii="Times New Roman" w:hAnsi="Times New Roman" w:cs="Times New Roman"/>
          <w:sz w:val="23"/>
          <w:szCs w:val="23"/>
        </w:rPr>
        <w:t xml:space="preserve"> </w:t>
      </w:r>
      <w:r>
        <w:rPr>
          <w:rFonts w:ascii="Times New Roman" w:hAnsi="Times New Roman" w:cs="Times New Roman"/>
          <w:sz w:val="23"/>
          <w:szCs w:val="23"/>
        </w:rPr>
        <w:t xml:space="preserve">realizzati con il contributo FAI e che concludono </w:t>
      </w:r>
      <w:r w:rsidRPr="007330AB">
        <w:rPr>
          <w:rFonts w:ascii="Times New Roman" w:hAnsi="Times New Roman" w:cs="Times New Roman"/>
          <w:sz w:val="23"/>
          <w:szCs w:val="23"/>
        </w:rPr>
        <w:t xml:space="preserve">un più ampio progetto volto a ripristinare e riaprire completamente il </w:t>
      </w:r>
      <w:r>
        <w:rPr>
          <w:rFonts w:ascii="Times New Roman" w:hAnsi="Times New Roman" w:cs="Times New Roman"/>
          <w:sz w:val="23"/>
          <w:szCs w:val="23"/>
        </w:rPr>
        <w:t>parco</w:t>
      </w:r>
      <w:r w:rsidRPr="007330AB">
        <w:rPr>
          <w:rFonts w:ascii="Times New Roman" w:hAnsi="Times New Roman" w:cs="Times New Roman"/>
          <w:sz w:val="23"/>
          <w:szCs w:val="23"/>
        </w:rPr>
        <w:t xml:space="preserve">. </w:t>
      </w:r>
    </w:p>
    <w:p w14:paraId="76AD3749" w14:textId="77777777" w:rsidR="004822B2" w:rsidRPr="005B366B" w:rsidRDefault="004822B2" w:rsidP="004822B2">
      <w:pPr>
        <w:jc w:val="both"/>
        <w:rPr>
          <w:rFonts w:ascii="Times New Roman" w:hAnsi="Times New Roman" w:cs="Times New Roman"/>
          <w:sz w:val="16"/>
          <w:szCs w:val="16"/>
        </w:rPr>
      </w:pPr>
    </w:p>
    <w:p w14:paraId="6E2EDD1C" w14:textId="77777777" w:rsidR="004822B2" w:rsidRDefault="004822B2" w:rsidP="004822B2">
      <w:pPr>
        <w:jc w:val="both"/>
        <w:rPr>
          <w:rFonts w:ascii="Times New Roman" w:hAnsi="Times New Roman" w:cs="Times New Roman"/>
          <w:sz w:val="23"/>
          <w:szCs w:val="23"/>
        </w:rPr>
      </w:pPr>
      <w:r>
        <w:rPr>
          <w:rFonts w:ascii="Times New Roman" w:hAnsi="Times New Roman" w:cs="Times New Roman"/>
          <w:sz w:val="23"/>
          <w:szCs w:val="23"/>
        </w:rPr>
        <w:t>Tale successo si deve al</w:t>
      </w:r>
      <w:r w:rsidRPr="005310B5">
        <w:rPr>
          <w:rFonts w:ascii="Times New Roman" w:hAnsi="Times New Roman" w:cs="Times New Roman"/>
          <w:sz w:val="23"/>
          <w:szCs w:val="23"/>
        </w:rPr>
        <w:t xml:space="preserve">la </w:t>
      </w:r>
      <w:r w:rsidRPr="00D046E0">
        <w:rPr>
          <w:rFonts w:ascii="Times New Roman" w:hAnsi="Times New Roman" w:cs="Times New Roman"/>
          <w:b/>
          <w:sz w:val="23"/>
          <w:szCs w:val="23"/>
        </w:rPr>
        <w:t>collaborazione tra gli enti</w:t>
      </w:r>
      <w:r>
        <w:rPr>
          <w:rFonts w:ascii="Times New Roman" w:hAnsi="Times New Roman" w:cs="Times New Roman"/>
          <w:sz w:val="23"/>
          <w:szCs w:val="23"/>
        </w:rPr>
        <w:t xml:space="preserve"> </w:t>
      </w:r>
      <w:r w:rsidRPr="00D046E0">
        <w:rPr>
          <w:rFonts w:ascii="Times New Roman" w:hAnsi="Times New Roman" w:cs="Times New Roman"/>
          <w:b/>
          <w:sz w:val="23"/>
          <w:szCs w:val="23"/>
        </w:rPr>
        <w:t>coinvolti e uniti nel</w:t>
      </w:r>
      <w:r>
        <w:rPr>
          <w:rFonts w:ascii="Times New Roman" w:hAnsi="Times New Roman" w:cs="Times New Roman"/>
          <w:sz w:val="23"/>
          <w:szCs w:val="23"/>
        </w:rPr>
        <w:t xml:space="preserve"> </w:t>
      </w:r>
      <w:r w:rsidRPr="00D046E0">
        <w:rPr>
          <w:rFonts w:ascii="Times New Roman" w:hAnsi="Times New Roman" w:cs="Times New Roman"/>
          <w:b/>
          <w:i/>
          <w:sz w:val="23"/>
          <w:szCs w:val="23"/>
        </w:rPr>
        <w:t>Comitato Suasa</w:t>
      </w:r>
      <w:r>
        <w:rPr>
          <w:rFonts w:ascii="Times New Roman" w:hAnsi="Times New Roman" w:cs="Times New Roman"/>
          <w:sz w:val="23"/>
          <w:szCs w:val="23"/>
        </w:rPr>
        <w:t xml:space="preserve"> </w:t>
      </w:r>
      <w:r w:rsidRPr="005310B5">
        <w:rPr>
          <w:rFonts w:ascii="Times New Roman" w:hAnsi="Times New Roman" w:cs="Times New Roman"/>
          <w:sz w:val="23"/>
          <w:szCs w:val="23"/>
        </w:rPr>
        <w:t>–</w:t>
      </w:r>
      <w:r>
        <w:rPr>
          <w:rFonts w:ascii="Times New Roman" w:hAnsi="Times New Roman" w:cs="Times New Roman"/>
          <w:sz w:val="23"/>
          <w:szCs w:val="23"/>
        </w:rPr>
        <w:t xml:space="preserve"> </w:t>
      </w:r>
      <w:r w:rsidRPr="005310B5">
        <w:rPr>
          <w:rFonts w:ascii="Times New Roman" w:hAnsi="Times New Roman" w:cs="Times New Roman"/>
          <w:sz w:val="23"/>
          <w:szCs w:val="23"/>
        </w:rPr>
        <w:t xml:space="preserve">i Comuni di Castelleone di Suasa, Senigallia, Corinaldo, San Lorenzo in Campo, Serra dè Conti, la Soprintendenza, il Dipartimento Storia Culture e Civiltà dell’Università di Bologna, Enti di Volontariato Sociale e Istituzioni Scolastiche come il Liceo Roiti di Ferrara, il Liceo Classico Vittorio Emanuele II </w:t>
      </w:r>
      <w:r>
        <w:rPr>
          <w:rFonts w:ascii="Times New Roman" w:hAnsi="Times New Roman" w:cs="Times New Roman"/>
          <w:sz w:val="23"/>
          <w:szCs w:val="23"/>
        </w:rPr>
        <w:t>di Jesi e l’archeoclub di Jesi – che si è attivato a favore dell’area archeologica, con il</w:t>
      </w:r>
      <w:r w:rsidRPr="005310B5">
        <w:rPr>
          <w:rFonts w:ascii="Times New Roman" w:hAnsi="Times New Roman" w:cs="Times New Roman"/>
          <w:sz w:val="23"/>
          <w:szCs w:val="23"/>
        </w:rPr>
        <w:t xml:space="preserve"> </w:t>
      </w:r>
      <w:r w:rsidRPr="00954368">
        <w:rPr>
          <w:rFonts w:ascii="Times New Roman" w:hAnsi="Times New Roman" w:cs="Times New Roman"/>
          <w:b/>
          <w:sz w:val="23"/>
          <w:szCs w:val="23"/>
        </w:rPr>
        <w:t>supporto del Gruppo FAI di Senigallia</w:t>
      </w:r>
      <w:r>
        <w:rPr>
          <w:rFonts w:ascii="Times New Roman" w:hAnsi="Times New Roman" w:cs="Times New Roman"/>
          <w:sz w:val="23"/>
          <w:szCs w:val="23"/>
        </w:rPr>
        <w:t xml:space="preserve">. </w:t>
      </w:r>
    </w:p>
    <w:p w14:paraId="16E5631A" w14:textId="77777777" w:rsidR="004822B2" w:rsidRDefault="004822B2" w:rsidP="004822B2">
      <w:pPr>
        <w:jc w:val="both"/>
        <w:rPr>
          <w:rFonts w:ascii="Times New Roman" w:hAnsi="Times New Roman" w:cs="Times New Roman"/>
          <w:sz w:val="23"/>
          <w:szCs w:val="23"/>
        </w:rPr>
      </w:pPr>
      <w:r>
        <w:rPr>
          <w:rFonts w:ascii="Times New Roman" w:hAnsi="Times New Roman" w:cs="Times New Roman"/>
          <w:sz w:val="23"/>
          <w:szCs w:val="23"/>
        </w:rPr>
        <w:t xml:space="preserve">Un risultato che </w:t>
      </w:r>
      <w:r w:rsidRPr="005310B5">
        <w:rPr>
          <w:rFonts w:ascii="Times New Roman" w:hAnsi="Times New Roman" w:cs="Times New Roman"/>
          <w:sz w:val="23"/>
          <w:szCs w:val="23"/>
        </w:rPr>
        <w:t xml:space="preserve">conferma, nello spirito de </w:t>
      </w:r>
      <w:r>
        <w:rPr>
          <w:rFonts w:ascii="Times New Roman" w:hAnsi="Times New Roman" w:cs="Times New Roman"/>
          <w:sz w:val="23"/>
          <w:szCs w:val="23"/>
        </w:rPr>
        <w:t>“</w:t>
      </w:r>
      <w:r w:rsidRPr="005310B5">
        <w:rPr>
          <w:rFonts w:ascii="Times New Roman" w:hAnsi="Times New Roman" w:cs="Times New Roman"/>
          <w:sz w:val="23"/>
          <w:szCs w:val="23"/>
        </w:rPr>
        <w:t>I Luoghi del Cuore</w:t>
      </w:r>
      <w:r>
        <w:rPr>
          <w:rFonts w:ascii="Times New Roman" w:hAnsi="Times New Roman" w:cs="Times New Roman"/>
          <w:sz w:val="23"/>
          <w:szCs w:val="23"/>
        </w:rPr>
        <w:t>”</w:t>
      </w:r>
      <w:r w:rsidRPr="005310B5">
        <w:rPr>
          <w:rFonts w:ascii="Times New Roman" w:hAnsi="Times New Roman" w:cs="Times New Roman"/>
          <w:sz w:val="23"/>
          <w:szCs w:val="23"/>
        </w:rPr>
        <w:t xml:space="preserve">, che </w:t>
      </w:r>
      <w:r w:rsidRPr="005B366B">
        <w:rPr>
          <w:rFonts w:ascii="Times New Roman" w:hAnsi="Times New Roman" w:cs="Times New Roman"/>
          <w:b/>
          <w:sz w:val="23"/>
          <w:szCs w:val="23"/>
        </w:rPr>
        <w:t xml:space="preserve">creando reti e </w:t>
      </w:r>
      <w:r>
        <w:rPr>
          <w:rFonts w:ascii="Times New Roman" w:hAnsi="Times New Roman" w:cs="Times New Roman"/>
          <w:b/>
          <w:sz w:val="23"/>
          <w:szCs w:val="23"/>
        </w:rPr>
        <w:t>collaborazioni virtuose</w:t>
      </w:r>
      <w:r w:rsidRPr="005B366B">
        <w:rPr>
          <w:rFonts w:ascii="Times New Roman" w:hAnsi="Times New Roman" w:cs="Times New Roman"/>
          <w:b/>
          <w:sz w:val="23"/>
          <w:szCs w:val="23"/>
        </w:rPr>
        <w:t xml:space="preserve"> si ottengono risultati concreti</w:t>
      </w:r>
      <w:r w:rsidRPr="005310B5">
        <w:rPr>
          <w:rFonts w:ascii="Times New Roman" w:hAnsi="Times New Roman" w:cs="Times New Roman"/>
          <w:sz w:val="23"/>
          <w:szCs w:val="23"/>
        </w:rPr>
        <w:t>, che vanno a be</w:t>
      </w:r>
      <w:r>
        <w:rPr>
          <w:rFonts w:ascii="Times New Roman" w:hAnsi="Times New Roman" w:cs="Times New Roman"/>
          <w:sz w:val="23"/>
          <w:szCs w:val="23"/>
        </w:rPr>
        <w:t>neficio dei territori di cui i b</w:t>
      </w:r>
      <w:r w:rsidRPr="005310B5">
        <w:rPr>
          <w:rFonts w:ascii="Times New Roman" w:hAnsi="Times New Roman" w:cs="Times New Roman"/>
          <w:sz w:val="23"/>
          <w:szCs w:val="23"/>
        </w:rPr>
        <w:t>eni culturali rappresentano un valore identitario.</w:t>
      </w:r>
    </w:p>
    <w:p w14:paraId="79178D85" w14:textId="77777777" w:rsidR="004822B2" w:rsidRPr="00954368" w:rsidRDefault="004822B2" w:rsidP="004822B2">
      <w:pPr>
        <w:jc w:val="both"/>
        <w:rPr>
          <w:rFonts w:ascii="Times New Roman" w:hAnsi="Times New Roman" w:cs="Times New Roman"/>
          <w:sz w:val="16"/>
          <w:szCs w:val="16"/>
        </w:rPr>
      </w:pPr>
    </w:p>
    <w:p w14:paraId="179D268C" w14:textId="11E1009B" w:rsidR="003B0DBB" w:rsidRDefault="004822B2" w:rsidP="004822B2">
      <w:pPr>
        <w:jc w:val="both"/>
        <w:rPr>
          <w:rFonts w:ascii="Times New Roman" w:hAnsi="Times New Roman" w:cs="Times New Roman"/>
          <w:sz w:val="23"/>
          <w:szCs w:val="23"/>
        </w:rPr>
      </w:pPr>
      <w:r>
        <w:rPr>
          <w:rFonts w:ascii="Times New Roman" w:hAnsi="Times New Roman" w:cs="Times New Roman"/>
          <w:sz w:val="23"/>
          <w:szCs w:val="23"/>
        </w:rPr>
        <w:t xml:space="preserve">Alla presentazione dei lavori partecipano </w:t>
      </w:r>
      <w:r w:rsidRPr="0055474B">
        <w:rPr>
          <w:rFonts w:ascii="Times New Roman" w:hAnsi="Times New Roman" w:cs="Times New Roman"/>
          <w:b/>
          <w:sz w:val="23"/>
          <w:szCs w:val="23"/>
        </w:rPr>
        <w:t>Giuliano Volpe</w:t>
      </w:r>
      <w:r w:rsidRPr="005310B5">
        <w:rPr>
          <w:rFonts w:ascii="Times New Roman" w:hAnsi="Times New Roman" w:cs="Times New Roman"/>
          <w:sz w:val="23"/>
          <w:szCs w:val="23"/>
        </w:rPr>
        <w:t>, Presidente del Consiglio Superiore per i</w:t>
      </w:r>
      <w:r>
        <w:rPr>
          <w:rFonts w:ascii="Times New Roman" w:hAnsi="Times New Roman" w:cs="Times New Roman"/>
          <w:sz w:val="23"/>
          <w:szCs w:val="23"/>
        </w:rPr>
        <w:t xml:space="preserve"> Beni Culturali e Paesaggistici, e i </w:t>
      </w:r>
      <w:r w:rsidRPr="0055474B">
        <w:rPr>
          <w:rFonts w:ascii="Times New Roman" w:hAnsi="Times New Roman" w:cs="Times New Roman"/>
          <w:b/>
          <w:sz w:val="23"/>
          <w:szCs w:val="23"/>
        </w:rPr>
        <w:t>rappresentanti della Soprintendenza</w:t>
      </w:r>
      <w:r>
        <w:rPr>
          <w:rFonts w:ascii="Times New Roman" w:hAnsi="Times New Roman" w:cs="Times New Roman"/>
          <w:sz w:val="23"/>
          <w:szCs w:val="23"/>
        </w:rPr>
        <w:t xml:space="preserve">, di </w:t>
      </w:r>
      <w:r w:rsidRPr="0055474B">
        <w:rPr>
          <w:rFonts w:ascii="Times New Roman" w:hAnsi="Times New Roman" w:cs="Times New Roman"/>
          <w:b/>
          <w:sz w:val="23"/>
          <w:szCs w:val="23"/>
        </w:rPr>
        <w:t>Regione Marche</w:t>
      </w:r>
      <w:r w:rsidRPr="005310B5">
        <w:rPr>
          <w:rFonts w:ascii="Times New Roman" w:hAnsi="Times New Roman" w:cs="Times New Roman"/>
          <w:sz w:val="23"/>
          <w:szCs w:val="23"/>
        </w:rPr>
        <w:t xml:space="preserve">, </w:t>
      </w:r>
      <w:r>
        <w:rPr>
          <w:rFonts w:ascii="Times New Roman" w:hAnsi="Times New Roman" w:cs="Times New Roman"/>
          <w:sz w:val="23"/>
          <w:szCs w:val="23"/>
        </w:rPr>
        <w:t xml:space="preserve">del </w:t>
      </w:r>
      <w:r w:rsidRPr="0055474B">
        <w:rPr>
          <w:rFonts w:ascii="Times New Roman" w:hAnsi="Times New Roman" w:cs="Times New Roman"/>
          <w:b/>
          <w:sz w:val="23"/>
          <w:szCs w:val="23"/>
        </w:rPr>
        <w:t>FAI</w:t>
      </w:r>
      <w:r>
        <w:rPr>
          <w:rFonts w:ascii="Times New Roman" w:hAnsi="Times New Roman" w:cs="Times New Roman"/>
          <w:sz w:val="23"/>
          <w:szCs w:val="23"/>
        </w:rPr>
        <w:t xml:space="preserve"> e dell’</w:t>
      </w:r>
      <w:r w:rsidRPr="0055474B">
        <w:rPr>
          <w:rFonts w:ascii="Times New Roman" w:hAnsi="Times New Roman" w:cs="Times New Roman"/>
          <w:b/>
          <w:sz w:val="23"/>
          <w:szCs w:val="23"/>
        </w:rPr>
        <w:t>Università di Bologna</w:t>
      </w:r>
      <w:r>
        <w:rPr>
          <w:rFonts w:ascii="Times New Roman" w:hAnsi="Times New Roman" w:cs="Times New Roman"/>
          <w:sz w:val="23"/>
          <w:szCs w:val="23"/>
        </w:rPr>
        <w:t>.</w:t>
      </w:r>
    </w:p>
    <w:p w14:paraId="7FE0EFF4" w14:textId="77777777" w:rsidR="003B0DBB" w:rsidRDefault="003B0DBB">
      <w:pPr>
        <w:rPr>
          <w:rFonts w:ascii="Times New Roman" w:hAnsi="Times New Roman" w:cs="Times New Roman"/>
          <w:sz w:val="23"/>
          <w:szCs w:val="23"/>
        </w:rPr>
      </w:pPr>
      <w:r>
        <w:rPr>
          <w:rFonts w:ascii="Times New Roman" w:hAnsi="Times New Roman" w:cs="Times New Roman"/>
          <w:sz w:val="23"/>
          <w:szCs w:val="23"/>
        </w:rPr>
        <w:br w:type="page"/>
      </w:r>
    </w:p>
    <w:p w14:paraId="736265F0" w14:textId="77777777" w:rsidR="003B0DBB" w:rsidRPr="00DB3934" w:rsidRDefault="003B0DBB" w:rsidP="003B0DBB">
      <w:pPr>
        <w:jc w:val="center"/>
        <w:rPr>
          <w:rFonts w:cs="Times New Roman"/>
          <w:b/>
        </w:rPr>
      </w:pPr>
      <w:r w:rsidRPr="00DB3934">
        <w:rPr>
          <w:rFonts w:cs="Times New Roman"/>
          <w:b/>
        </w:rPr>
        <w:lastRenderedPageBreak/>
        <w:t xml:space="preserve">IL PARCO ARCHEOLOGICO REGIONALE DELLA CITTA’ ROMANA DI SUASA </w:t>
      </w:r>
    </w:p>
    <w:p w14:paraId="261266F1" w14:textId="3C958DCD" w:rsidR="003B0DBB" w:rsidRPr="003B0DBB" w:rsidRDefault="003B0DBB" w:rsidP="003B0DBB">
      <w:pPr>
        <w:jc w:val="center"/>
        <w:rPr>
          <w:rFonts w:cs="Times New Roman"/>
          <w:b/>
        </w:rPr>
      </w:pPr>
      <w:r w:rsidRPr="00DB3934">
        <w:rPr>
          <w:rFonts w:cs="Times New Roman"/>
          <w:b/>
        </w:rPr>
        <w:t xml:space="preserve"> </w:t>
      </w:r>
    </w:p>
    <w:p w14:paraId="2B03F309" w14:textId="77777777" w:rsidR="003B0DBB" w:rsidRPr="00DB3934" w:rsidRDefault="003B0DBB" w:rsidP="003B0DBB">
      <w:pPr>
        <w:rPr>
          <w:b/>
        </w:rPr>
      </w:pPr>
      <w:r w:rsidRPr="00DB3934">
        <w:rPr>
          <w:b/>
        </w:rPr>
        <w:t>Suasa scuola di archeologia</w:t>
      </w:r>
    </w:p>
    <w:p w14:paraId="518F5EAF" w14:textId="77777777" w:rsidR="003B0DBB" w:rsidRPr="00DB3934" w:rsidRDefault="003B0DBB" w:rsidP="003B0DBB">
      <w:r w:rsidRPr="00DB3934">
        <w:t xml:space="preserve">Sin dal </w:t>
      </w:r>
      <w:r w:rsidRPr="00DB3934">
        <w:rPr>
          <w:b/>
        </w:rPr>
        <w:t>1988</w:t>
      </w:r>
      <w:r w:rsidRPr="00DB3934">
        <w:t xml:space="preserve"> la città romana di Suasa viene riportata in luce grazie alle </w:t>
      </w:r>
      <w:r w:rsidRPr="00DB3934">
        <w:rPr>
          <w:b/>
        </w:rPr>
        <w:t>annuali campagne di scavo estive dell’Università di Bologna</w:t>
      </w:r>
      <w:r w:rsidRPr="00DB3934">
        <w:t xml:space="preserve">, condotte </w:t>
      </w:r>
      <w:r w:rsidRPr="00DB3934">
        <w:rPr>
          <w:b/>
        </w:rPr>
        <w:t>in collaborazione con la Soprintendenza e con il sostegno del Consorzio di Suasa</w:t>
      </w:r>
      <w:r w:rsidRPr="00DB3934">
        <w:t>. Anche quest’anno, nel mese di luglio, si terrà la trentesima Campagna di scavo che accoglierà numerosi studenti di archeologia e alcuni allievi delle scuole superiori che partecipano a uno stage organizzato appositamente per loro all’interno dell’area archeologica. Si tratta dunque di un traguardo importante: sono infatti pochi i siti archeologici della regione che possano vantare una tale continuità di ricerca. Questo rende idea di cosa abbia rappresentato Suasa come occasione formativa per tanti giovani archeologi e come campo scuola attraverso cui sono passati tanti colleghi che oggi lavorano nei Musei, nelle Soprintendenze e nelle Università italiane. Come da tradizione gli scavi e i lavori in corso saranno visibili al pubblico e anzi si avrà cura di illustrare le scoperte più significative, compatibilmente con le normali norme di sicurezza e con le esigenze di cantiere.</w:t>
      </w:r>
    </w:p>
    <w:p w14:paraId="0430452E" w14:textId="77777777" w:rsidR="003B0DBB" w:rsidRPr="00DB3934" w:rsidRDefault="003B0DBB" w:rsidP="003B0DBB">
      <w:r w:rsidRPr="00DB3934">
        <w:t xml:space="preserve">Gli scavi condotti in concessione dall’Università di Bologna furono inaugurati già nel 1997, sotto l’egida dell’archeologo lauretano Nereo Alfieri, con una campagna preliminare condotta da Pier Luigi Dall’Aglio e Sandro De Maria. Si tratta dei docenti dell’ateneo bolognese che hanno curato a lungo la direzione dello Scavo di Suasa con grande attenzione agli aspetti della </w:t>
      </w:r>
      <w:r w:rsidRPr="00DB3934">
        <w:rPr>
          <w:b/>
        </w:rPr>
        <w:t>didattica e della pubblicazione scientifica</w:t>
      </w:r>
      <w:r w:rsidRPr="00DB3934">
        <w:t xml:space="preserve"> ma anche della </w:t>
      </w:r>
      <w:r w:rsidRPr="00DB3934">
        <w:rPr>
          <w:b/>
        </w:rPr>
        <w:t>divulgazione, della valorizzazione e del governo del territorio</w:t>
      </w:r>
      <w:r w:rsidRPr="00DB3934">
        <w:t>. A loro e alla fortunata e proficua collaborazione con la Soprintendenza e con il Consorzio di Comuni della valle del Cesano (oggi Castelleone di Suasa, Corinaldo e San Lorenzo in Campo ma un tempo più ampio) si devono gli importanti risultati raggiunti a partire dall’apertura del Parco Archeologico Regionale nel giugno del 2000. Particolare impegno per il successo del progetto suasano fu profuso dal compianto Giuliano de Marinis, a lungo Soprintendente Archeologo delle Marche. In questo senso Suasa costituisce un caso esemplare di collaborazione tra enti di ricerca, tutela e valorizzazione.</w:t>
      </w:r>
    </w:p>
    <w:p w14:paraId="4ADAB4E0" w14:textId="65FE323E" w:rsidR="003B0DBB" w:rsidRPr="00DB3934" w:rsidRDefault="003B0DBB" w:rsidP="003B0DBB">
      <w:r w:rsidRPr="00DB3934">
        <w:t xml:space="preserve">Più recentemente la loro eredità è stata raccolta da Enrico Giorgi e Giuseppe Lepore, </w:t>
      </w:r>
      <w:r>
        <w:t>docenti dell’Università di Bologna</w:t>
      </w:r>
      <w:r w:rsidRPr="00DB3934">
        <w:t xml:space="preserve"> </w:t>
      </w:r>
      <w:r>
        <w:t>cresciuti anche attraverso l’esperienza suasana</w:t>
      </w:r>
      <w:r w:rsidRPr="00DB3934">
        <w:t>.</w:t>
      </w:r>
    </w:p>
    <w:p w14:paraId="4359D3EF" w14:textId="39D5F555" w:rsidR="003B0DBB" w:rsidRPr="00DB3934" w:rsidRDefault="003B0DBB" w:rsidP="003B0DBB">
      <w:r w:rsidRPr="00DB3934">
        <w:t>Molti di questi successi si spiegano anche con la capacità di attrare importanti cofinanziamenti regionali, nazionale ed euro</w:t>
      </w:r>
      <w:r>
        <w:t>pei. Ad esempio, proprio grazie</w:t>
      </w:r>
      <w:r w:rsidRPr="00DB3934">
        <w:t xml:space="preserve"> a un importante progetto ARCUS</w:t>
      </w:r>
      <w:r>
        <w:t xml:space="preserve"> che ha coinvolto l’allora Dipartimento di Archeologia dell’Università di Bologna</w:t>
      </w:r>
      <w:r w:rsidRPr="00DB3934">
        <w:t xml:space="preserve">, nel 2011 fu possibile cambiare la viabilità di questo settore della valle per unificare l’era archeologica </w:t>
      </w:r>
      <w:r>
        <w:t xml:space="preserve">prima </w:t>
      </w:r>
      <w:r w:rsidRPr="00DB3934">
        <w:t xml:space="preserve">divisa in due dalla strada </w:t>
      </w:r>
      <w:r>
        <w:t>moderna</w:t>
      </w:r>
      <w:r w:rsidRPr="00DB3934">
        <w:t>.</w:t>
      </w:r>
    </w:p>
    <w:p w14:paraId="68245A81" w14:textId="77777777" w:rsidR="003B0DBB" w:rsidRPr="00DB3934" w:rsidRDefault="003B0DBB" w:rsidP="003B0DBB">
      <w:r w:rsidRPr="00DB3934">
        <w:t>Da Suasa sono partiti anche nuovi progetti di ricerca che hanno guadagnato nel tempo autonomia e importanza come quello del sito medievale di Santa Maria in Portuno e della vicina città romana di Ostra, inaugurati rispettivamente da Giuseppe Lepore e Pier Luigi Dall’Aglio.</w:t>
      </w:r>
    </w:p>
    <w:p w14:paraId="55B0E92B" w14:textId="77777777" w:rsidR="003B0DBB" w:rsidRPr="00DB3934" w:rsidRDefault="003B0DBB" w:rsidP="003B0DBB"/>
    <w:p w14:paraId="7EEDFC72" w14:textId="77777777" w:rsidR="003B0DBB" w:rsidRPr="00DB3934" w:rsidRDefault="003B0DBB" w:rsidP="003B0DBB">
      <w:pPr>
        <w:rPr>
          <w:b/>
        </w:rPr>
      </w:pPr>
      <w:r w:rsidRPr="00DB3934">
        <w:rPr>
          <w:b/>
        </w:rPr>
        <w:t>La città Romana di Suasa</w:t>
      </w:r>
    </w:p>
    <w:p w14:paraId="0AFA9BDA" w14:textId="77777777" w:rsidR="003B0DBB" w:rsidRPr="00DB3934" w:rsidRDefault="003B0DBB" w:rsidP="003B0DBB">
      <w:r w:rsidRPr="00DB3934">
        <w:t>La città romana di Suasa sorge nella media valle del Cesano, al confine tra le attuali province di Ancona e Pesaro Urbino, lungo un’antica direttrice stradale di collegamento tra interno appenninico e costa adriatica. In particolare Suasa si trova all’incrocio con un’altra importante strada, chiamata via Salaria Gallica, che la metteva in comunicazione con le città romane di Ostra a sud e Fossombrone a nord.</w:t>
      </w:r>
    </w:p>
    <w:p w14:paraId="4B39A62E" w14:textId="77777777" w:rsidR="003B0DBB" w:rsidRPr="00DB3934" w:rsidRDefault="003B0DBB" w:rsidP="003B0DBB">
      <w:pPr>
        <w:tabs>
          <w:tab w:val="left" w:pos="1298"/>
        </w:tabs>
        <w:jc w:val="both"/>
      </w:pPr>
      <w:r w:rsidRPr="00DB3934">
        <w:t xml:space="preserve">La parabola storica di Suasa si colloca tra il III secolo a.C. il VI d.C. Non sappiamo se la città avesse una cinta di mura, però conosciamo la sua estensione e la sua struttura grazie alla scoperta di numerosi </w:t>
      </w:r>
      <w:r w:rsidRPr="00DB3934">
        <w:rPr>
          <w:b/>
        </w:rPr>
        <w:t>edifici pubblici e privati</w:t>
      </w:r>
      <w:r w:rsidRPr="00DB3934">
        <w:t xml:space="preserve">, che si sono affiancati e succeduti nelle varie epoche e che si possono ancora ammirare in parte presso il </w:t>
      </w:r>
      <w:r w:rsidRPr="00DB3934">
        <w:rPr>
          <w:color w:val="000000" w:themeColor="text1"/>
        </w:rPr>
        <w:t>Parco Archeologico</w:t>
      </w:r>
      <w:r w:rsidRPr="00DB3934">
        <w:t>.</w:t>
      </w:r>
    </w:p>
    <w:p w14:paraId="7DA8FE16" w14:textId="77777777" w:rsidR="003B0DBB" w:rsidRPr="00DB3934" w:rsidRDefault="003B0DBB" w:rsidP="003B0DBB">
      <w:pPr>
        <w:tabs>
          <w:tab w:val="left" w:pos="1298"/>
        </w:tabs>
        <w:jc w:val="both"/>
      </w:pPr>
      <w:r w:rsidRPr="00DB3934">
        <w:t xml:space="preserve">Il cuore della città è rappresentato dalla </w:t>
      </w:r>
      <w:r w:rsidRPr="00DB3934">
        <w:rPr>
          <w:b/>
        </w:rPr>
        <w:t>via basolata</w:t>
      </w:r>
      <w:r w:rsidRPr="00DB3934">
        <w:t xml:space="preserve">, che riprende un antico percorso nella valle del Cesano, ma che fu costruita così come la vediamo oggi solo nel II-III secolo d.C. Su questa via si affaccia la grande piazza del </w:t>
      </w:r>
      <w:r w:rsidRPr="00DB3934">
        <w:rPr>
          <w:b/>
        </w:rPr>
        <w:t>Foro</w:t>
      </w:r>
      <w:r w:rsidRPr="00DB3934">
        <w:t xml:space="preserve"> con attorno numerose botteghe disposte a U. Dall’altra parte si trovano alcuni edifici pubblici, come la </w:t>
      </w:r>
      <w:r w:rsidRPr="00DB3934">
        <w:rPr>
          <w:b/>
        </w:rPr>
        <w:t>Basilica</w:t>
      </w:r>
      <w:r w:rsidRPr="00DB3934">
        <w:t xml:space="preserve">, che facevano sempre parte del complesso forense. Nello stesso lato della strada si può ammirare anche la </w:t>
      </w:r>
      <w:r w:rsidRPr="00DB3934">
        <w:rPr>
          <w:b/>
          <w:i/>
        </w:rPr>
        <w:t>domus</w:t>
      </w:r>
      <w:r w:rsidRPr="00DB3934">
        <w:rPr>
          <w:b/>
        </w:rPr>
        <w:t xml:space="preserve"> dei </w:t>
      </w:r>
      <w:r w:rsidRPr="00DB3934">
        <w:rPr>
          <w:b/>
          <w:i/>
        </w:rPr>
        <w:t>Coiedii</w:t>
      </w:r>
      <w:r w:rsidRPr="00DB3934">
        <w:t>, famosa per i suoi ricchi materiali, per i pavimenti a mosaico e per le decorazioni pittoriche delle pareti (</w:t>
      </w:r>
      <w:r w:rsidRPr="00DB3934">
        <w:rPr>
          <w:color w:val="FF0000"/>
        </w:rPr>
        <w:t>sala 7</w:t>
      </w:r>
      <w:r w:rsidRPr="00DB3934">
        <w:t xml:space="preserve">). La </w:t>
      </w:r>
      <w:r w:rsidRPr="00DB3934">
        <w:rPr>
          <w:i/>
        </w:rPr>
        <w:t>domus</w:t>
      </w:r>
      <w:r w:rsidRPr="00DB3934">
        <w:t xml:space="preserve"> fu costruita all’inizio del II secolo d.C. in parte coprendo e cancellando abitazioni più antiche, come la </w:t>
      </w:r>
      <w:r w:rsidRPr="00DB3934">
        <w:rPr>
          <w:b/>
        </w:rPr>
        <w:t>domus repubblicana</w:t>
      </w:r>
      <w:r w:rsidRPr="00DB3934">
        <w:t xml:space="preserve">, di II-I secolo a.C. Conosciamo il nome della famiglia che viveva in questa casa nel suo periodo di massimo splendore grazie alla scoperta di iscrizione, che anticamente era servita come base per la statua di un membro importante della famiglia stessa. </w:t>
      </w:r>
    </w:p>
    <w:p w14:paraId="572887DA" w14:textId="77777777" w:rsidR="003B0DBB" w:rsidRPr="00DB3934" w:rsidRDefault="003B0DBB" w:rsidP="003B0DBB">
      <w:pPr>
        <w:tabs>
          <w:tab w:val="left" w:pos="1298"/>
        </w:tabs>
        <w:jc w:val="both"/>
      </w:pPr>
      <w:r w:rsidRPr="00DB3934">
        <w:lastRenderedPageBreak/>
        <w:t xml:space="preserve">Altri edifici importanti della città, costruiti nel I secolo d.C., sono il </w:t>
      </w:r>
      <w:r w:rsidRPr="00DB3934">
        <w:rPr>
          <w:b/>
        </w:rPr>
        <w:t>teatro</w:t>
      </w:r>
      <w:r w:rsidRPr="00DB3934">
        <w:t>, e l’</w:t>
      </w:r>
      <w:r w:rsidRPr="00DB3934">
        <w:rPr>
          <w:b/>
        </w:rPr>
        <w:t>anfiteatro</w:t>
      </w:r>
      <w:r w:rsidRPr="00DB3934">
        <w:t xml:space="preserve">, che invece è uno dei più grandi delle Marche ed è ancor oggi utilizzato per eventi e spettacoli. </w:t>
      </w:r>
    </w:p>
    <w:p w14:paraId="48F0ABC2" w14:textId="77777777" w:rsidR="003B0DBB" w:rsidRPr="00DB3934" w:rsidRDefault="003B0DBB" w:rsidP="003B0DBB">
      <w:r w:rsidRPr="00DB3934">
        <w:t xml:space="preserve">Ai margini della città c’erano, infine, tre aree di </w:t>
      </w:r>
      <w:r w:rsidRPr="00DB3934">
        <w:rPr>
          <w:b/>
        </w:rPr>
        <w:t>necropoli</w:t>
      </w:r>
      <w:r w:rsidRPr="00DB3934">
        <w:t>, utilizzate in periodi e con modi differenti.</w:t>
      </w:r>
    </w:p>
    <w:p w14:paraId="53FA0B17" w14:textId="77777777" w:rsidR="003B0DBB" w:rsidRPr="00DB3934" w:rsidRDefault="003B0DBB" w:rsidP="003B0DBB">
      <w:pPr>
        <w:tabs>
          <w:tab w:val="left" w:pos="1298"/>
        </w:tabs>
        <w:jc w:val="both"/>
      </w:pPr>
    </w:p>
    <w:p w14:paraId="3A88547C" w14:textId="77777777" w:rsidR="003B0DBB" w:rsidRPr="00DB3934" w:rsidRDefault="003B0DBB" w:rsidP="003B0DBB">
      <w:pPr>
        <w:tabs>
          <w:tab w:val="left" w:pos="1298"/>
        </w:tabs>
        <w:jc w:val="both"/>
        <w:rPr>
          <w:b/>
        </w:rPr>
      </w:pPr>
      <w:r w:rsidRPr="00DB3934">
        <w:rPr>
          <w:b/>
        </w:rPr>
        <w:t>Le Terre Suasane</w:t>
      </w:r>
    </w:p>
    <w:p w14:paraId="1B1DFECD" w14:textId="77777777" w:rsidR="003B0DBB" w:rsidRPr="00DB3934" w:rsidRDefault="003B0DBB" w:rsidP="003B0DBB">
      <w:pPr>
        <w:tabs>
          <w:tab w:val="left" w:pos="1298"/>
        </w:tabs>
        <w:jc w:val="both"/>
      </w:pPr>
      <w:r w:rsidRPr="00DB3934">
        <w:rPr>
          <w:i/>
        </w:rPr>
        <w:t>Suasa</w:t>
      </w:r>
      <w:r w:rsidRPr="00DB3934">
        <w:t xml:space="preserve"> era soprattutto il luogo centrale che raccoglieva le funzioni amministrative ed economiche di un </w:t>
      </w:r>
      <w:r w:rsidRPr="00DB3934">
        <w:rPr>
          <w:b/>
        </w:rPr>
        <w:t>ampio distretto agricolo</w:t>
      </w:r>
      <w:r w:rsidRPr="00DB3934">
        <w:t xml:space="preserve"> che i Romani organizzavano per mezzo di strade o canali, in maniera da delimitare appezzamenti regolari di forma quadrata (centurie). </w:t>
      </w:r>
    </w:p>
    <w:p w14:paraId="68C4CB92" w14:textId="77777777" w:rsidR="003B0DBB" w:rsidRPr="00DB3934" w:rsidRDefault="003B0DBB" w:rsidP="003B0DBB">
      <w:r w:rsidRPr="00DB3934">
        <w:t>Negli ultimi anni Il Consorzio di Comuni che gestisce l’Ara archeologica di Suasa si è particolarmente impegnato nel promuovere una rete di siti e musei archeologici che renda ragione di questa ricchezza di testimonianze diffusa sul territorio.</w:t>
      </w:r>
    </w:p>
    <w:p w14:paraId="60C29CB8" w14:textId="77777777" w:rsidR="003B0DBB" w:rsidRPr="00DB3934" w:rsidRDefault="003B0DBB" w:rsidP="003B0DBB">
      <w:r w:rsidRPr="00DB3934">
        <w:t>Al Parco Archeologico di Suasa, infatti, si aggiungono i Musei di Castelleone e San Lorenzo in Campo e l’area Archeologica con annesso Antiquarium di Corinaldo, tutti gestiti nella rete culturale delle Terre Suasane valorizzata dal Consorzio dei Comuni di Castelleone, Corinaldo e San Lorenzo in Campo.</w:t>
      </w:r>
    </w:p>
    <w:p w14:paraId="25032247" w14:textId="77777777" w:rsidR="003B0DBB" w:rsidRPr="00DB3934" w:rsidRDefault="003B0DBB" w:rsidP="003B0DBB">
      <w:r w:rsidRPr="00DB3934">
        <w:t xml:space="preserve">Il </w:t>
      </w:r>
      <w:r w:rsidRPr="00DB3934">
        <w:rPr>
          <w:b/>
        </w:rPr>
        <w:t>Museo degli Scavi di Castelleone di Suasa</w:t>
      </w:r>
      <w:r w:rsidRPr="00DB3934">
        <w:t xml:space="preserve"> sorge all’interno di un bel Palazzo appartenuto ai Della Rovere e accoglie i reperti degli scavi di Suasa esposti per raccontare la storia della città antica. Il Museo promuove un’importante attività didattica per le scuole della regione e non solo.</w:t>
      </w:r>
    </w:p>
    <w:p w14:paraId="0446B2B2" w14:textId="77777777" w:rsidR="003B0DBB" w:rsidRPr="00DB3934" w:rsidRDefault="003B0DBB" w:rsidP="003B0DBB">
      <w:r w:rsidRPr="00DB3934">
        <w:t xml:space="preserve">Il </w:t>
      </w:r>
      <w:r w:rsidRPr="00DB3934">
        <w:rPr>
          <w:b/>
        </w:rPr>
        <w:t>Museo del Territorio di San Lorenzo in Campo</w:t>
      </w:r>
      <w:r w:rsidRPr="00DB3934">
        <w:t xml:space="preserve"> sorge nel cuore del Borgo Medievale presso l’omonima Abbazia Benedettina e racconta la storia della valle del Cesano a partire dai i resti della foresta fossile e degli animali preistorici, sino ai reperti archeologici che mostrano le evoluzioni del popolamento sino al medioevo inoltrato. Particolare attenzione viene data all’evoluzione del paesaggio anche attraverso la’usilio di numerosi disegni ricostruttivi e di un percorso specificamente destinato ai più piccoli.</w:t>
      </w:r>
    </w:p>
    <w:p w14:paraId="27421348" w14:textId="77777777" w:rsidR="003B0DBB" w:rsidRPr="00DB3934" w:rsidRDefault="003B0DBB" w:rsidP="003B0DBB">
      <w:r w:rsidRPr="00DB3934">
        <w:t xml:space="preserve">A </w:t>
      </w:r>
      <w:r w:rsidRPr="00DB3934">
        <w:rPr>
          <w:b/>
        </w:rPr>
        <w:t>Santa Maria in Portuno, presso Corinaldo</w:t>
      </w:r>
      <w:r w:rsidRPr="00DB3934">
        <w:t xml:space="preserve">, sono visibili i resti archeologici della chiesa più antica, più estesa e dotata di una cripta, sorta nei pressi di un precedente insediamento minore di epoca romana. I reperti più significativi sono visibili nell’annesso </w:t>
      </w:r>
      <w:r w:rsidRPr="00DB3934">
        <w:rPr>
          <w:b/>
        </w:rPr>
        <w:t>Antiquarium</w:t>
      </w:r>
      <w:r w:rsidRPr="00DB3934">
        <w:t>, anch’esso ricco di disegni ricostruttivi e di un percorso dedicato ai più piccoli.</w:t>
      </w:r>
    </w:p>
    <w:p w14:paraId="2CEA88F9" w14:textId="660CC840" w:rsidR="003B0DBB" w:rsidRPr="00DB3934" w:rsidRDefault="003B0DBB" w:rsidP="003B0DBB">
      <w:pPr>
        <w:jc w:val="both"/>
        <w:rPr>
          <w:rFonts w:cs="Times New Roman"/>
        </w:rPr>
      </w:pPr>
      <w:r w:rsidRPr="00DB3934">
        <w:rPr>
          <w:rFonts w:cs="Times New Roman"/>
        </w:rPr>
        <w:t>Tutte queste strutture sono visitabili e gestite in maniera integrata dal Consorzio</w:t>
      </w:r>
      <w:r>
        <w:rPr>
          <w:rFonts w:cs="Times New Roman"/>
        </w:rPr>
        <w:t xml:space="preserve"> (www.consorziousasa.it)</w:t>
      </w:r>
      <w:r w:rsidRPr="00DB3934">
        <w:rPr>
          <w:rFonts w:cs="Times New Roman"/>
        </w:rPr>
        <w:t>.</w:t>
      </w:r>
    </w:p>
    <w:p w14:paraId="1D7E5073" w14:textId="77777777" w:rsidR="004822B2" w:rsidRDefault="004822B2" w:rsidP="004822B2">
      <w:pPr>
        <w:jc w:val="both"/>
        <w:rPr>
          <w:rFonts w:ascii="Times New Roman" w:hAnsi="Times New Roman" w:cs="Times New Roman"/>
          <w:sz w:val="23"/>
          <w:szCs w:val="23"/>
        </w:rPr>
      </w:pPr>
    </w:p>
    <w:p w14:paraId="7E5592AC" w14:textId="77777777" w:rsidR="004822B2" w:rsidRDefault="004822B2">
      <w:pPr>
        <w:rPr>
          <w:rFonts w:ascii="Times New Roman" w:hAnsi="Times New Roman" w:cs="Times New Roman"/>
          <w:i/>
          <w:iCs/>
          <w:sz w:val="22"/>
          <w:szCs w:val="22"/>
        </w:rPr>
      </w:pPr>
    </w:p>
    <w:p w14:paraId="0F09FC15" w14:textId="77777777" w:rsidR="002D4A42" w:rsidRPr="00D40E3C" w:rsidRDefault="002D4A42" w:rsidP="002D4A42">
      <w:pPr>
        <w:rPr>
          <w:rFonts w:ascii="Times New Roman" w:hAnsi="Times New Roman" w:cs="Times New Roman"/>
          <w:i/>
          <w:iCs/>
          <w:sz w:val="22"/>
          <w:szCs w:val="22"/>
        </w:rPr>
      </w:pPr>
    </w:p>
    <w:sectPr w:rsidR="002D4A42" w:rsidRPr="00D40E3C" w:rsidSect="00A82983">
      <w:pgSz w:w="11900" w:h="16840"/>
      <w:pgMar w:top="680" w:right="794" w:bottom="510" w:left="73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3190FF" w14:textId="77777777" w:rsidR="004A4243" w:rsidRDefault="004A4243" w:rsidP="005F2A49">
      <w:r>
        <w:separator/>
      </w:r>
    </w:p>
  </w:endnote>
  <w:endnote w:type="continuationSeparator" w:id="0">
    <w:p w14:paraId="7B1DBBCD" w14:textId="77777777" w:rsidR="004A4243" w:rsidRDefault="004A4243" w:rsidP="005F2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auto"/>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473D3D" w14:textId="77777777" w:rsidR="004A4243" w:rsidRDefault="004A4243" w:rsidP="005F2A49">
      <w:r>
        <w:separator/>
      </w:r>
    </w:p>
  </w:footnote>
  <w:footnote w:type="continuationSeparator" w:id="0">
    <w:p w14:paraId="34BE70C6" w14:textId="77777777" w:rsidR="004A4243" w:rsidRDefault="004A4243" w:rsidP="005F2A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A42"/>
    <w:rsid w:val="00066B87"/>
    <w:rsid w:val="00071EBF"/>
    <w:rsid w:val="000B2FF8"/>
    <w:rsid w:val="001E0795"/>
    <w:rsid w:val="00253E11"/>
    <w:rsid w:val="00294591"/>
    <w:rsid w:val="002D4A42"/>
    <w:rsid w:val="003B0DBB"/>
    <w:rsid w:val="004369C4"/>
    <w:rsid w:val="00447046"/>
    <w:rsid w:val="0047686A"/>
    <w:rsid w:val="004822B2"/>
    <w:rsid w:val="004A4243"/>
    <w:rsid w:val="00556046"/>
    <w:rsid w:val="00590CBF"/>
    <w:rsid w:val="005E4E2D"/>
    <w:rsid w:val="005F2A49"/>
    <w:rsid w:val="00612DF5"/>
    <w:rsid w:val="0062401A"/>
    <w:rsid w:val="006463D3"/>
    <w:rsid w:val="006844A9"/>
    <w:rsid w:val="006A0215"/>
    <w:rsid w:val="006A42D4"/>
    <w:rsid w:val="006B1F14"/>
    <w:rsid w:val="006D1AF3"/>
    <w:rsid w:val="006D68EE"/>
    <w:rsid w:val="006E0254"/>
    <w:rsid w:val="00732555"/>
    <w:rsid w:val="00757C63"/>
    <w:rsid w:val="007C2886"/>
    <w:rsid w:val="00833EEE"/>
    <w:rsid w:val="00840C62"/>
    <w:rsid w:val="00844105"/>
    <w:rsid w:val="008A02CB"/>
    <w:rsid w:val="008A29CE"/>
    <w:rsid w:val="008D702F"/>
    <w:rsid w:val="008E20CF"/>
    <w:rsid w:val="009A741F"/>
    <w:rsid w:val="009C48E8"/>
    <w:rsid w:val="00A42DD3"/>
    <w:rsid w:val="00A52955"/>
    <w:rsid w:val="00A6209A"/>
    <w:rsid w:val="00A63586"/>
    <w:rsid w:val="00A82983"/>
    <w:rsid w:val="00CB2585"/>
    <w:rsid w:val="00CF4962"/>
    <w:rsid w:val="00D272C4"/>
    <w:rsid w:val="00D36BAD"/>
    <w:rsid w:val="00D40E3C"/>
    <w:rsid w:val="00D54CEF"/>
    <w:rsid w:val="00D9051A"/>
    <w:rsid w:val="00DD18DC"/>
    <w:rsid w:val="00DE362D"/>
    <w:rsid w:val="00DF12C2"/>
    <w:rsid w:val="00E63F7A"/>
    <w:rsid w:val="00E82BAB"/>
    <w:rsid w:val="00E9048B"/>
    <w:rsid w:val="00EA3A2F"/>
    <w:rsid w:val="00EB55DF"/>
    <w:rsid w:val="00F33E4C"/>
    <w:rsid w:val="00F360F4"/>
    <w:rsid w:val="00F52DEE"/>
    <w:rsid w:val="00FC4A8A"/>
    <w:rsid w:val="00FD443C"/>
    <w:rsid w:val="00FF038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095DDF"/>
  <w14:defaultImageDpi w14:val="300"/>
  <w15:docId w15:val="{6EF79DA2-4588-4058-BDD9-16F072BD9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2D4A42"/>
    <w:pPr>
      <w:widowControl w:val="0"/>
      <w:autoSpaceDE w:val="0"/>
      <w:autoSpaceDN w:val="0"/>
      <w:adjustRightInd w:val="0"/>
    </w:pPr>
    <w:rPr>
      <w:rFonts w:ascii="Times New Roman" w:hAnsi="Times New Roman" w:cs="Times New Roman"/>
      <w:color w:val="000000"/>
    </w:rPr>
  </w:style>
  <w:style w:type="paragraph" w:styleId="Testofumetto">
    <w:name w:val="Balloon Text"/>
    <w:basedOn w:val="Normale"/>
    <w:link w:val="TestofumettoCarattere"/>
    <w:uiPriority w:val="99"/>
    <w:semiHidden/>
    <w:unhideWhenUsed/>
    <w:rsid w:val="00F52DE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52DEE"/>
    <w:rPr>
      <w:rFonts w:ascii="Tahoma" w:hAnsi="Tahoma" w:cs="Tahoma"/>
      <w:sz w:val="16"/>
      <w:szCs w:val="16"/>
    </w:rPr>
  </w:style>
  <w:style w:type="paragraph" w:styleId="Intestazione">
    <w:name w:val="header"/>
    <w:basedOn w:val="Normale"/>
    <w:link w:val="IntestazioneCarattere"/>
    <w:uiPriority w:val="99"/>
    <w:unhideWhenUsed/>
    <w:rsid w:val="005F2A49"/>
    <w:pPr>
      <w:tabs>
        <w:tab w:val="center" w:pos="4819"/>
        <w:tab w:val="right" w:pos="9638"/>
      </w:tabs>
    </w:pPr>
  </w:style>
  <w:style w:type="character" w:customStyle="1" w:styleId="IntestazioneCarattere">
    <w:name w:val="Intestazione Carattere"/>
    <w:basedOn w:val="Carpredefinitoparagrafo"/>
    <w:link w:val="Intestazione"/>
    <w:uiPriority w:val="99"/>
    <w:rsid w:val="005F2A49"/>
  </w:style>
  <w:style w:type="paragraph" w:styleId="Pidipagina">
    <w:name w:val="footer"/>
    <w:basedOn w:val="Normale"/>
    <w:link w:val="PidipaginaCarattere"/>
    <w:uiPriority w:val="99"/>
    <w:unhideWhenUsed/>
    <w:rsid w:val="005F2A49"/>
    <w:pPr>
      <w:tabs>
        <w:tab w:val="center" w:pos="4819"/>
        <w:tab w:val="right" w:pos="9638"/>
      </w:tabs>
    </w:pPr>
  </w:style>
  <w:style w:type="character" w:customStyle="1" w:styleId="PidipaginaCarattere">
    <w:name w:val="Piè di pagina Carattere"/>
    <w:basedOn w:val="Carpredefinitoparagrafo"/>
    <w:link w:val="Pidipagina"/>
    <w:uiPriority w:val="99"/>
    <w:rsid w:val="005F2A49"/>
  </w:style>
  <w:style w:type="table" w:styleId="Grigliatabella">
    <w:name w:val="Table Grid"/>
    <w:basedOn w:val="Tabellanormale"/>
    <w:uiPriority w:val="59"/>
    <w:rsid w:val="00CB25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4822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08169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2FBBC-985C-4C9B-AA96-99ADEC0FF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1900</Words>
  <Characters>10831</Characters>
  <Application>Microsoft Office Word</Application>
  <DocSecurity>0</DocSecurity>
  <Lines>90</Lines>
  <Paragraphs>25</Paragraphs>
  <ScaleCrop>false</ScaleCrop>
  <HeadingPairs>
    <vt:vector size="2" baseType="variant">
      <vt:variant>
        <vt:lpstr>Titolo</vt:lpstr>
      </vt:variant>
      <vt:variant>
        <vt:i4>1</vt:i4>
      </vt:variant>
    </vt:vector>
  </HeadingPairs>
  <TitlesOfParts>
    <vt:vector size="1" baseType="lpstr">
      <vt:lpstr/>
    </vt:vector>
  </TitlesOfParts>
  <Company>DiSCI_UniBo</Company>
  <LinksUpToDate>false</LinksUpToDate>
  <CharactersWithSpaces>12706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Enrico Giorgi</dc:creator>
  <cp:keywords/>
  <dc:description/>
  <cp:lastModifiedBy>Monia Lambertucci</cp:lastModifiedBy>
  <cp:revision>2</cp:revision>
  <cp:lastPrinted>2017-06-27T10:28:00Z</cp:lastPrinted>
  <dcterms:created xsi:type="dcterms:W3CDTF">2017-06-27T10:28:00Z</dcterms:created>
  <dcterms:modified xsi:type="dcterms:W3CDTF">2017-06-27T10:28:00Z</dcterms:modified>
</cp:coreProperties>
</file>